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Look w:val="04A0"/>
      </w:tblPr>
      <w:tblGrid>
        <w:gridCol w:w="2909"/>
        <w:gridCol w:w="3442"/>
        <w:gridCol w:w="2171"/>
      </w:tblGrid>
      <w:tr w:rsidR="00CE5394" w:rsidTr="00CE5394">
        <w:trPr>
          <w:trHeight w:val="1410"/>
        </w:trPr>
        <w:tc>
          <w:tcPr>
            <w:tcW w:w="3364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CE5394" w:rsidRDefault="00CE5394">
            <w:pPr>
              <w:pStyle w:val="a3"/>
              <w:spacing w:line="276" w:lineRule="auto"/>
              <w:rPr>
                <w:b/>
                <w:bCs/>
                <w:szCs w:val="28"/>
                <w:lang w:bidi="ar-EG"/>
              </w:rPr>
            </w:pPr>
            <w:r>
              <w:rPr>
                <w:b/>
                <w:bCs/>
                <w:noProof/>
                <w:szCs w:val="28"/>
                <w:lang w:eastAsia="en-US"/>
              </w:rPr>
              <w:drawing>
                <wp:inline distT="0" distB="0" distL="0" distR="0">
                  <wp:extent cx="988695" cy="946150"/>
                  <wp:effectExtent l="19050" t="0" r="1905" b="0"/>
                  <wp:docPr id="1" name="صورة 1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E5394" w:rsidRDefault="00CE5394">
            <w:pPr>
              <w:pStyle w:val="a3"/>
              <w:spacing w:line="276" w:lineRule="auto"/>
              <w:jc w:val="center"/>
              <w:rPr>
                <w:rFonts w:cs="Arabic Transparent"/>
                <w:b/>
                <w:bCs/>
                <w:sz w:val="40"/>
                <w:szCs w:val="40"/>
                <w:rtl/>
                <w:lang w:bidi="ar-EG"/>
              </w:rPr>
            </w:pPr>
          </w:p>
          <w:p w:rsidR="00CE5394" w:rsidRDefault="00CE539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CE5394" w:rsidRDefault="00CE5394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دكتوراه جزء أول</w:t>
            </w:r>
          </w:p>
          <w:p w:rsidR="00CE5394" w:rsidRDefault="00CE53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باثــولــوجــى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CE5394" w:rsidRDefault="00055F34">
            <w:pPr>
              <w:pStyle w:val="a3"/>
              <w:spacing w:line="276" w:lineRule="auto"/>
              <w:jc w:val="right"/>
              <w:rPr>
                <w:b/>
                <w:bCs/>
                <w:szCs w:val="28"/>
              </w:rPr>
            </w:pPr>
            <w:r w:rsidRPr="00055F34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1.5pt;margin-top:3.1pt;width:78.75pt;height:72.65pt;z-index:251657216;mso-position-horizontal-relative:text;mso-position-vertical-relative:text" stroked="f">
                  <v:textbox style="mso-next-textbox:#_x0000_s1026">
                    <w:txbxContent>
                      <w:p w:rsidR="00CE5394" w:rsidRDefault="00CE5394" w:rsidP="00CE5394">
                        <w:r>
                          <w:rPr>
                            <w:rFonts w:eastAsiaTheme="minorHAnsi"/>
                            <w:noProof/>
                          </w:rPr>
                          <w:drawing>
                            <wp:inline distT="0" distB="0" distL="0" distR="0">
                              <wp:extent cx="819150" cy="1038225"/>
                              <wp:effectExtent l="0" t="0" r="0" b="0"/>
                              <wp:docPr id="3" name="صورة 3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Picture 2"/>
                                      <pic:cNvPicPr>
                                        <a:picLocks noGrp="1"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lum bright="10000" contrast="40000"/>
                                      </a:blip>
                                      <a:srcRect l="26552" t="12508" r="25765" b="15305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7245" cy="1039878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softEdge rad="112500"/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</w:tbl>
    <w:p w:rsidR="00CE5394" w:rsidRDefault="00CE5394" w:rsidP="00CE5394">
      <w:pPr>
        <w:bidi w:val="0"/>
        <w:spacing w:line="360" w:lineRule="auto"/>
        <w:rPr>
          <w:rFonts w:eastAsia="Times New Roman"/>
          <w:lang w:bidi="ar-EG"/>
        </w:rPr>
      </w:pPr>
    </w:p>
    <w:tbl>
      <w:tblPr>
        <w:tblStyle w:val="a5"/>
        <w:tblW w:w="0" w:type="auto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/>
      </w:tblPr>
      <w:tblGrid>
        <w:gridCol w:w="1709"/>
        <w:gridCol w:w="6989"/>
      </w:tblGrid>
      <w:tr w:rsidR="00CE5394" w:rsidTr="00CE5394">
        <w:tc>
          <w:tcPr>
            <w:tcW w:w="1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E5394" w:rsidRDefault="00CE5394" w:rsidP="00834539">
            <w:pPr>
              <w:pStyle w:val="a4"/>
              <w:numPr>
                <w:ilvl w:val="0"/>
                <w:numId w:val="1"/>
              </w:numPr>
              <w:bidi w:val="0"/>
              <w:spacing w:line="360" w:lineRule="auto"/>
              <w:ind w:left="318" w:hanging="284"/>
              <w:jc w:val="left"/>
              <w:rPr>
                <w:b/>
                <w:bCs/>
                <w:sz w:val="28"/>
                <w:szCs w:val="28"/>
                <w:u w:val="double"/>
              </w:rPr>
            </w:pPr>
            <w:r>
              <w:rPr>
                <w:b/>
                <w:bCs/>
                <w:sz w:val="28"/>
                <w:szCs w:val="28"/>
                <w:u w:val="double"/>
              </w:rPr>
              <w:t xml:space="preserve"> General</w:t>
            </w:r>
          </w:p>
          <w:p w:rsidR="00CE5394" w:rsidRDefault="00CE5394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698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E5394" w:rsidRDefault="00CE5394">
            <w:pPr>
              <w:pStyle w:val="a4"/>
              <w:bidi w:val="0"/>
              <w:spacing w:line="360" w:lineRule="auto"/>
              <w:ind w:left="459"/>
              <w:jc w:val="left"/>
              <w:rPr>
                <w:sz w:val="28"/>
                <w:szCs w:val="28"/>
              </w:rPr>
            </w:pPr>
          </w:p>
          <w:p w:rsidR="00CE5394" w:rsidRDefault="00CE5394">
            <w:pPr>
              <w:bidi w:val="0"/>
              <w:spacing w:line="360" w:lineRule="auto"/>
              <w:ind w:left="17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1.Wound healing disorders.</w:t>
            </w:r>
          </w:p>
          <w:p w:rsidR="00CE5394" w:rsidRDefault="00CE5394">
            <w:pPr>
              <w:pStyle w:val="a4"/>
              <w:bidi w:val="0"/>
              <w:spacing w:line="360" w:lineRule="auto"/>
              <w:ind w:left="17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Transplantation and graft rejection.</w:t>
            </w:r>
          </w:p>
          <w:p w:rsidR="00CE5394" w:rsidRDefault="00CE5394">
            <w:pPr>
              <w:pStyle w:val="a4"/>
              <w:bidi w:val="0"/>
              <w:spacing w:line="360" w:lineRule="auto"/>
              <w:ind w:left="17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Complications of organ transplantation.</w:t>
            </w:r>
          </w:p>
          <w:p w:rsidR="00CE5394" w:rsidRDefault="00CE5394">
            <w:pPr>
              <w:pStyle w:val="a4"/>
              <w:bidi w:val="0"/>
              <w:spacing w:line="360" w:lineRule="auto"/>
              <w:ind w:left="17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Tumors oncogiogenesis.</w:t>
            </w:r>
          </w:p>
          <w:p w:rsidR="00CE5394" w:rsidRDefault="00CE5394">
            <w:pPr>
              <w:pStyle w:val="a4"/>
              <w:bidi w:val="0"/>
              <w:spacing w:line="360" w:lineRule="auto"/>
              <w:ind w:left="17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Salivary gland tumors.</w:t>
            </w:r>
          </w:p>
          <w:p w:rsidR="00CE5394" w:rsidRDefault="00CE5394">
            <w:pPr>
              <w:pStyle w:val="a4"/>
              <w:bidi w:val="0"/>
              <w:spacing w:line="360" w:lineRule="auto"/>
              <w:ind w:left="17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Thyroid.</w:t>
            </w:r>
          </w:p>
        </w:tc>
      </w:tr>
      <w:tr w:rsidR="00CE5394" w:rsidTr="00CE5394">
        <w:trPr>
          <w:trHeight w:val="4770"/>
        </w:trPr>
        <w:tc>
          <w:tcPr>
            <w:tcW w:w="1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E5394" w:rsidRDefault="00CE5394" w:rsidP="00834539">
            <w:pPr>
              <w:pStyle w:val="a4"/>
              <w:numPr>
                <w:ilvl w:val="0"/>
                <w:numId w:val="1"/>
              </w:numPr>
              <w:bidi w:val="0"/>
              <w:spacing w:line="360" w:lineRule="auto"/>
              <w:ind w:left="426" w:hanging="284"/>
              <w:jc w:val="left"/>
              <w:rPr>
                <w:b/>
                <w:bCs/>
                <w:sz w:val="28"/>
                <w:szCs w:val="28"/>
                <w:u w:val="double"/>
              </w:rPr>
            </w:pPr>
            <w:r>
              <w:rPr>
                <w:b/>
                <w:bCs/>
                <w:sz w:val="28"/>
                <w:szCs w:val="28"/>
                <w:u w:val="double"/>
              </w:rPr>
              <w:t>G.I.T</w:t>
            </w:r>
          </w:p>
          <w:p w:rsidR="00CE5394" w:rsidRDefault="00CE5394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  <w:lang w:bidi="ar-EG"/>
              </w:rPr>
            </w:pPr>
          </w:p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Gastrointestinal tumors.</w:t>
            </w:r>
          </w:p>
          <w:p w:rsidR="00CE5394" w:rsidRDefault="00CE5394">
            <w:pPr>
              <w:bidi w:val="0"/>
              <w:spacing w:line="360" w:lineRule="auto"/>
              <w:ind w:left="310" w:hanging="3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Inflammatory bowel disease (</w:t>
            </w:r>
            <w:proofErr w:type="spellStart"/>
            <w:r>
              <w:rPr>
                <w:sz w:val="28"/>
                <w:szCs w:val="28"/>
              </w:rPr>
              <w:t>Crohn's</w:t>
            </w:r>
            <w:proofErr w:type="spellEnd"/>
            <w:r>
              <w:rPr>
                <w:sz w:val="28"/>
                <w:szCs w:val="28"/>
              </w:rPr>
              <w:t xml:space="preserve"> disease, ulcerative    colitis, </w:t>
            </w:r>
            <w:proofErr w:type="spellStart"/>
            <w:r>
              <w:rPr>
                <w:sz w:val="28"/>
                <w:szCs w:val="28"/>
              </w:rPr>
              <w:t>T.b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bilharziasis</w:t>
            </w:r>
            <w:proofErr w:type="spellEnd"/>
            <w:r>
              <w:rPr>
                <w:sz w:val="28"/>
                <w:szCs w:val="28"/>
              </w:rPr>
              <w:t xml:space="preserve"> )</w:t>
            </w:r>
          </w:p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Liver </w:t>
            </w:r>
          </w:p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a. Hepatitis </w:t>
            </w:r>
          </w:p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b. Benign.</w:t>
            </w:r>
          </w:p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c. Malignant tumors (Primary &amp; </w:t>
            </w:r>
            <w:proofErr w:type="spellStart"/>
            <w:r>
              <w:rPr>
                <w:sz w:val="28"/>
                <w:szCs w:val="28"/>
              </w:rPr>
              <w:t>Secondaries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Pancreas </w:t>
            </w:r>
          </w:p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a. inflammation</w:t>
            </w:r>
          </w:p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 xml:space="preserve">   b. Tumors.</w:t>
            </w:r>
          </w:p>
        </w:tc>
      </w:tr>
      <w:tr w:rsidR="00CE5394" w:rsidTr="00CE5394">
        <w:trPr>
          <w:trHeight w:val="2235"/>
        </w:trPr>
        <w:tc>
          <w:tcPr>
            <w:tcW w:w="1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94" w:rsidRDefault="00CE5394" w:rsidP="00834539">
            <w:pPr>
              <w:pStyle w:val="a4"/>
              <w:numPr>
                <w:ilvl w:val="0"/>
                <w:numId w:val="1"/>
              </w:numPr>
              <w:bidi w:val="0"/>
              <w:spacing w:line="360" w:lineRule="auto"/>
              <w:ind w:left="142" w:hanging="284"/>
              <w:jc w:val="center"/>
              <w:rPr>
                <w:b/>
                <w:bCs/>
                <w:sz w:val="28"/>
                <w:szCs w:val="28"/>
                <w:u w:val="double"/>
              </w:rPr>
            </w:pPr>
            <w:r>
              <w:rPr>
                <w:b/>
                <w:bCs/>
                <w:sz w:val="28"/>
                <w:szCs w:val="28"/>
                <w:u w:val="double"/>
              </w:rPr>
              <w:lastRenderedPageBreak/>
              <w:t xml:space="preserve"> Urology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  <w:lang w:bidi="ar-EG"/>
              </w:rPr>
            </w:pPr>
          </w:p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 Renal tumors</w:t>
            </w:r>
          </w:p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 Prostate. </w:t>
            </w:r>
          </w:p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3-Urinary bladder tumors.</w:t>
            </w:r>
          </w:p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4- Testis.</w:t>
            </w:r>
          </w:p>
        </w:tc>
      </w:tr>
      <w:tr w:rsidR="00CE5394" w:rsidTr="00CE5394">
        <w:trPr>
          <w:trHeight w:val="1936"/>
        </w:trPr>
        <w:tc>
          <w:tcPr>
            <w:tcW w:w="1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94" w:rsidRDefault="00CE5394" w:rsidP="00834539">
            <w:pPr>
              <w:pStyle w:val="a4"/>
              <w:numPr>
                <w:ilvl w:val="0"/>
                <w:numId w:val="1"/>
              </w:numPr>
              <w:bidi w:val="0"/>
              <w:spacing w:line="360" w:lineRule="auto"/>
              <w:ind w:left="142" w:hanging="284"/>
              <w:jc w:val="center"/>
              <w:rPr>
                <w:b/>
                <w:bCs/>
                <w:sz w:val="28"/>
                <w:szCs w:val="28"/>
                <w:u w:val="double"/>
              </w:rPr>
            </w:pPr>
            <w:r>
              <w:rPr>
                <w:b/>
                <w:bCs/>
                <w:sz w:val="28"/>
                <w:szCs w:val="28"/>
                <w:u w:val="double"/>
              </w:rPr>
              <w:t xml:space="preserve"> Endocrine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  <w:lang w:bidi="ar-EG"/>
              </w:rPr>
            </w:pPr>
          </w:p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Endocrine glands.</w:t>
            </w:r>
          </w:p>
          <w:p w:rsidR="00CE5394" w:rsidRDefault="00CE5394">
            <w:p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a. Parathyroid</w:t>
            </w:r>
          </w:p>
          <w:p w:rsidR="00CE5394" w:rsidRDefault="00CE5394">
            <w:p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b. Pituitary.</w:t>
            </w:r>
          </w:p>
          <w:p w:rsidR="00CE5394" w:rsidRDefault="00CE5394">
            <w:p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c. Thyroid.</w:t>
            </w:r>
          </w:p>
          <w:p w:rsidR="00CE5394" w:rsidRDefault="00CE5394">
            <w:p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d. Suprarenal. </w:t>
            </w:r>
          </w:p>
          <w:p w:rsidR="00CE5394" w:rsidRDefault="00CE5394">
            <w:pPr>
              <w:bidi w:val="0"/>
              <w:jc w:val="lef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 xml:space="preserve">     e. Endocrine pancreas.</w:t>
            </w:r>
          </w:p>
        </w:tc>
      </w:tr>
      <w:tr w:rsidR="00CE5394" w:rsidTr="00CE5394">
        <w:trPr>
          <w:trHeight w:val="4389"/>
        </w:trPr>
        <w:tc>
          <w:tcPr>
            <w:tcW w:w="170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u w:val="double"/>
                <w:lang w:bidi="ar-EG"/>
              </w:rPr>
            </w:pPr>
            <w:r>
              <w:rPr>
                <w:b/>
                <w:bCs/>
                <w:sz w:val="28"/>
                <w:szCs w:val="28"/>
                <w:u w:val="double"/>
              </w:rPr>
              <w:t>Others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1-Breast diseases .</w:t>
            </w:r>
          </w:p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2-Bone tumors.</w:t>
            </w:r>
          </w:p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3-Lymphomas.</w:t>
            </w:r>
          </w:p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 </w:t>
            </w:r>
            <w:proofErr w:type="spellStart"/>
            <w:r>
              <w:rPr>
                <w:sz w:val="28"/>
                <w:szCs w:val="28"/>
              </w:rPr>
              <w:t>Lymphedema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5-Cancer of unknown primary.</w:t>
            </w:r>
          </w:p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6-Soft tissue sarcoma.</w:t>
            </w:r>
          </w:p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7-Skin tumors.</w:t>
            </w:r>
          </w:p>
        </w:tc>
      </w:tr>
    </w:tbl>
    <w:p w:rsidR="00CE5394" w:rsidRDefault="00CE5394" w:rsidP="00CE5394">
      <w:pPr>
        <w:bidi w:val="0"/>
        <w:spacing w:line="360" w:lineRule="auto"/>
        <w:jc w:val="right"/>
        <w:rPr>
          <w:rFonts w:eastAsia="Times New Roman"/>
          <w:b/>
          <w:bCs/>
          <w:sz w:val="28"/>
          <w:szCs w:val="28"/>
          <w:lang w:bidi="ar-EG"/>
        </w:rPr>
      </w:pPr>
    </w:p>
    <w:p w:rsidR="00CE5394" w:rsidRDefault="00CE5394" w:rsidP="00CE5394">
      <w:pPr>
        <w:bidi w:val="0"/>
        <w:spacing w:line="480" w:lineRule="auto"/>
        <w:ind w:right="-62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CE5394" w:rsidRDefault="00CE5394" w:rsidP="00CE5394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br w:type="page"/>
      </w:r>
    </w:p>
    <w:tbl>
      <w:tblPr>
        <w:bidiVisual/>
        <w:tblW w:w="0" w:type="auto"/>
        <w:tblLook w:val="04A0"/>
      </w:tblPr>
      <w:tblGrid>
        <w:gridCol w:w="2937"/>
        <w:gridCol w:w="3361"/>
        <w:gridCol w:w="2224"/>
      </w:tblGrid>
      <w:tr w:rsidR="00CE5394" w:rsidTr="00CE5394">
        <w:trPr>
          <w:trHeight w:val="1418"/>
        </w:trPr>
        <w:tc>
          <w:tcPr>
            <w:tcW w:w="3364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CE5394" w:rsidRDefault="00CE5394">
            <w:pPr>
              <w:pStyle w:val="a3"/>
              <w:spacing w:line="276" w:lineRule="auto"/>
              <w:rPr>
                <w:b/>
                <w:bCs/>
                <w:szCs w:val="28"/>
                <w:lang w:bidi="ar-EG"/>
              </w:rPr>
            </w:pPr>
            <w:r>
              <w:rPr>
                <w:b/>
                <w:bCs/>
                <w:noProof/>
                <w:szCs w:val="28"/>
                <w:lang w:eastAsia="en-US"/>
              </w:rPr>
              <w:lastRenderedPageBreak/>
              <w:drawing>
                <wp:inline distT="0" distB="0" distL="0" distR="0">
                  <wp:extent cx="988695" cy="946150"/>
                  <wp:effectExtent l="19050" t="0" r="1905" b="0"/>
                  <wp:docPr id="2" name="Picture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E5394" w:rsidRDefault="00CE5394">
            <w:pPr>
              <w:pStyle w:val="a3"/>
              <w:spacing w:line="276" w:lineRule="auto"/>
              <w:jc w:val="center"/>
              <w:rPr>
                <w:rFonts w:cs="Arabic Transparent"/>
                <w:b/>
                <w:bCs/>
                <w:sz w:val="40"/>
                <w:szCs w:val="40"/>
                <w:rtl/>
                <w:lang w:bidi="ar-EG"/>
              </w:rPr>
            </w:pPr>
          </w:p>
          <w:p w:rsidR="00CE5394" w:rsidRDefault="00CE539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CE5394" w:rsidRDefault="00CE5394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دكتوراه جزء أول</w:t>
            </w:r>
          </w:p>
          <w:p w:rsidR="00CE5394" w:rsidRDefault="00CE53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 تشريح)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CE5394" w:rsidRDefault="00055F34">
            <w:pPr>
              <w:pStyle w:val="a3"/>
              <w:spacing w:line="276" w:lineRule="auto"/>
              <w:jc w:val="right"/>
              <w:rPr>
                <w:b/>
                <w:bCs/>
                <w:szCs w:val="28"/>
              </w:rPr>
            </w:pPr>
            <w:r w:rsidRPr="00055F34">
              <w:pict>
                <v:shape id="_x0000_s1027" type="#_x0000_t202" style="position:absolute;margin-left:-1.5pt;margin-top:3.1pt;width:78.75pt;height:72.65pt;z-index:251658240;mso-position-horizontal-relative:text;mso-position-vertical-relative:text" stroked="f">
                  <v:textbox style="mso-next-textbox:#_x0000_s1027">
                    <w:txbxContent>
                      <w:p w:rsidR="00CE5394" w:rsidRDefault="00CE5394" w:rsidP="00CE5394">
                        <w:r>
                          <w:rPr>
                            <w:rFonts w:eastAsiaTheme="minorHAnsi"/>
                            <w:noProof/>
                          </w:rPr>
                          <w:drawing>
                            <wp:inline distT="0" distB="0" distL="0" distR="0">
                              <wp:extent cx="819150" cy="1038225"/>
                              <wp:effectExtent l="0" t="0" r="0" b="0"/>
                              <wp:docPr id="4" name="صورة 3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Picture 2"/>
                                      <pic:cNvPicPr>
                                        <a:picLocks noGrp="1"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lum bright="10000" contrast="40000"/>
                                      </a:blip>
                                      <a:srcRect l="26552" t="12508" r="25765" b="15305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7245" cy="1039878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softEdge rad="112500"/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</w:tbl>
    <w:p w:rsidR="00CE5394" w:rsidRDefault="00CE5394" w:rsidP="00CE5394">
      <w:pPr>
        <w:bidi w:val="0"/>
        <w:spacing w:line="360" w:lineRule="auto"/>
        <w:rPr>
          <w:rFonts w:eastAsia="Times New Roman"/>
          <w:b/>
          <w:bCs/>
          <w:sz w:val="28"/>
          <w:szCs w:val="28"/>
          <w:lang w:bidi="ar-EG"/>
        </w:rPr>
      </w:pPr>
    </w:p>
    <w:tbl>
      <w:tblPr>
        <w:tblStyle w:val="a5"/>
        <w:tblW w:w="9073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/>
      </w:tblPr>
      <w:tblGrid>
        <w:gridCol w:w="710"/>
        <w:gridCol w:w="8363"/>
      </w:tblGrid>
      <w:tr w:rsidR="00CE5394" w:rsidTr="00CE5394">
        <w:tc>
          <w:tcPr>
            <w:tcW w:w="7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Neck (Anatomic and Surgical history of the neck, thyroid, parathyroid , trachea, and salivary glands).</w:t>
            </w:r>
          </w:p>
        </w:tc>
      </w:tr>
      <w:tr w:rsidR="00CE5394" w:rsidTr="00CE5394"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Cranial nerves.</w:t>
            </w:r>
          </w:p>
        </w:tc>
      </w:tr>
      <w:tr w:rsidR="00CE5394" w:rsidTr="00CE5394"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left"/>
              <w:rPr>
                <w:rFonts w:cs="Monotype Koufi"/>
                <w:sz w:val="32"/>
                <w:szCs w:val="32"/>
                <w:lang w:bidi="ar-EG"/>
              </w:rPr>
            </w:pPr>
            <w:r>
              <w:rPr>
                <w:rFonts w:cs="Monotype Koufi"/>
                <w:sz w:val="32"/>
                <w:szCs w:val="32"/>
              </w:rPr>
              <w:t>Cervical fascia.</w:t>
            </w:r>
          </w:p>
        </w:tc>
      </w:tr>
      <w:tr w:rsidR="00CE5394" w:rsidTr="00CE5394"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Cervical lymph nodes.</w:t>
            </w:r>
          </w:p>
        </w:tc>
      </w:tr>
      <w:tr w:rsidR="00CE5394" w:rsidTr="00CE5394"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Cervical triangles &amp; sheath.</w:t>
            </w:r>
          </w:p>
        </w:tc>
      </w:tr>
      <w:tr w:rsidR="00CE5394" w:rsidTr="00CE5394"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Thoracic wall and pleurae.</w:t>
            </w:r>
          </w:p>
        </w:tc>
      </w:tr>
      <w:tr w:rsidR="00CE5394" w:rsidTr="00CE5394"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Thoracic duct.</w:t>
            </w:r>
          </w:p>
        </w:tc>
      </w:tr>
      <w:tr w:rsidR="00CE5394" w:rsidTr="00CE5394"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  <w:lang w:bidi="ar-EG"/>
              </w:rPr>
            </w:pPr>
            <w:proofErr w:type="spellStart"/>
            <w:r>
              <w:rPr>
                <w:sz w:val="28"/>
                <w:szCs w:val="28"/>
              </w:rPr>
              <w:t>Axilla</w:t>
            </w:r>
            <w:proofErr w:type="spellEnd"/>
            <w:r>
              <w:rPr>
                <w:sz w:val="28"/>
                <w:szCs w:val="28"/>
              </w:rPr>
              <w:t xml:space="preserve">, brachial plexus and its branches (radial, </w:t>
            </w:r>
            <w:proofErr w:type="spellStart"/>
            <w:r>
              <w:rPr>
                <w:sz w:val="28"/>
                <w:szCs w:val="28"/>
              </w:rPr>
              <w:t>ulnar</w:t>
            </w:r>
            <w:proofErr w:type="spellEnd"/>
            <w:r>
              <w:rPr>
                <w:sz w:val="28"/>
                <w:szCs w:val="28"/>
              </w:rPr>
              <w:t xml:space="preserve"> and median nerves) </w:t>
            </w:r>
          </w:p>
        </w:tc>
      </w:tr>
      <w:tr w:rsidR="00CE5394" w:rsidTr="00CE5394"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  <w:lang w:bidi="ar-EG"/>
              </w:rPr>
            </w:pPr>
            <w:proofErr w:type="spellStart"/>
            <w:r>
              <w:rPr>
                <w:sz w:val="28"/>
                <w:szCs w:val="28"/>
              </w:rPr>
              <w:t>Retinaculae</w:t>
            </w:r>
            <w:proofErr w:type="spellEnd"/>
            <w:r>
              <w:rPr>
                <w:sz w:val="28"/>
                <w:szCs w:val="28"/>
              </w:rPr>
              <w:t xml:space="preserve"> of hand &amp; hand spaces.</w:t>
            </w:r>
          </w:p>
        </w:tc>
      </w:tr>
      <w:tr w:rsidR="00CE5394" w:rsidTr="00CE5394"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Breast.</w:t>
            </w:r>
          </w:p>
        </w:tc>
      </w:tr>
      <w:tr w:rsidR="00CE5394" w:rsidTr="00CE5394"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  <w:lang w:bidi="ar-EG"/>
              </w:rPr>
            </w:pPr>
            <w:proofErr w:type="spellStart"/>
            <w:r>
              <w:rPr>
                <w:sz w:val="28"/>
                <w:szCs w:val="28"/>
              </w:rPr>
              <w:t>Mediastinum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E5394" w:rsidTr="00CE5394"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Larynx.</w:t>
            </w:r>
          </w:p>
        </w:tc>
      </w:tr>
      <w:tr w:rsidR="00CE5394" w:rsidTr="00CE5394"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Great vessels in the thorax.</w:t>
            </w:r>
          </w:p>
        </w:tc>
      </w:tr>
      <w:tr w:rsidR="00CE5394" w:rsidTr="00CE5394"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Diaphragm.</w:t>
            </w:r>
          </w:p>
        </w:tc>
      </w:tr>
      <w:tr w:rsidR="00CE5394" w:rsidTr="00CE5394"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Abdominal wall and hernias.</w:t>
            </w:r>
          </w:p>
        </w:tc>
      </w:tr>
      <w:tr w:rsidR="00CE5394" w:rsidTr="00CE5394"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Peritoneum ,</w:t>
            </w:r>
            <w:proofErr w:type="spellStart"/>
            <w:r>
              <w:rPr>
                <w:sz w:val="28"/>
                <w:szCs w:val="28"/>
              </w:rPr>
              <w:t>omenta</w:t>
            </w:r>
            <w:proofErr w:type="spellEnd"/>
            <w:r>
              <w:rPr>
                <w:sz w:val="28"/>
                <w:szCs w:val="28"/>
              </w:rPr>
              <w:t xml:space="preserve">, and internal </w:t>
            </w:r>
            <w:proofErr w:type="spellStart"/>
            <w:r>
              <w:rPr>
                <w:sz w:val="28"/>
                <w:szCs w:val="28"/>
              </w:rPr>
              <w:t>hermias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E5394" w:rsidTr="00CE5394"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  <w:lang w:bidi="ar-EG"/>
              </w:rPr>
            </w:pPr>
            <w:proofErr w:type="spellStart"/>
            <w:r>
              <w:rPr>
                <w:sz w:val="28"/>
                <w:szCs w:val="28"/>
              </w:rPr>
              <w:t>Retroperitoneum</w:t>
            </w:r>
            <w:proofErr w:type="spellEnd"/>
            <w:r>
              <w:rPr>
                <w:sz w:val="28"/>
                <w:szCs w:val="28"/>
              </w:rPr>
              <w:t xml:space="preserve"> + </w:t>
            </w:r>
            <w:proofErr w:type="spellStart"/>
            <w:r>
              <w:rPr>
                <w:sz w:val="28"/>
                <w:szCs w:val="28"/>
              </w:rPr>
              <w:t>Subphrenic</w:t>
            </w:r>
            <w:proofErr w:type="spellEnd"/>
            <w:r>
              <w:rPr>
                <w:sz w:val="28"/>
                <w:szCs w:val="28"/>
              </w:rPr>
              <w:t xml:space="preserve"> spaces.</w:t>
            </w:r>
          </w:p>
        </w:tc>
      </w:tr>
      <w:tr w:rsidR="00CE5394" w:rsidTr="00CE5394"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Great vessels in the abdomen.</w:t>
            </w:r>
          </w:p>
        </w:tc>
      </w:tr>
      <w:tr w:rsidR="00CE5394" w:rsidTr="00CE5394"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Pharynx.</w:t>
            </w:r>
          </w:p>
        </w:tc>
      </w:tr>
      <w:tr w:rsidR="00CE5394" w:rsidTr="00CE5394"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Esophagus.</w:t>
            </w:r>
          </w:p>
        </w:tc>
      </w:tr>
      <w:tr w:rsidR="00CE5394" w:rsidTr="00CE5394"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Stomach, duodenum &amp; lesser sac.</w:t>
            </w:r>
          </w:p>
        </w:tc>
      </w:tr>
      <w:tr w:rsidR="00CE5394" w:rsidTr="00CE5394"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Small intestine.</w:t>
            </w:r>
          </w:p>
        </w:tc>
      </w:tr>
      <w:tr w:rsidR="00CE5394" w:rsidTr="00CE5394"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Appendix.</w:t>
            </w:r>
          </w:p>
        </w:tc>
      </w:tr>
      <w:tr w:rsidR="00CE5394" w:rsidTr="00CE5394"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 xml:space="preserve">Large intestine and </w:t>
            </w:r>
            <w:proofErr w:type="spellStart"/>
            <w:r>
              <w:rPr>
                <w:sz w:val="28"/>
                <w:szCs w:val="28"/>
              </w:rPr>
              <w:t>anorectum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E5394" w:rsidTr="00CE5394"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Liver.</w:t>
            </w:r>
          </w:p>
        </w:tc>
      </w:tr>
      <w:tr w:rsidR="00CE5394" w:rsidTr="00CE5394"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  <w:lang w:bidi="ar-EG"/>
              </w:rPr>
            </w:pPr>
            <w:proofErr w:type="spellStart"/>
            <w:r>
              <w:rPr>
                <w:sz w:val="28"/>
                <w:szCs w:val="28"/>
              </w:rPr>
              <w:t>Extrahepatic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biliary</w:t>
            </w:r>
            <w:proofErr w:type="spellEnd"/>
            <w:r>
              <w:rPr>
                <w:sz w:val="28"/>
                <w:szCs w:val="28"/>
              </w:rPr>
              <w:t xml:space="preserve"> system.</w:t>
            </w:r>
          </w:p>
        </w:tc>
      </w:tr>
      <w:tr w:rsidR="00CE5394" w:rsidTr="00CE5394"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Pancreas.</w:t>
            </w:r>
          </w:p>
        </w:tc>
      </w:tr>
      <w:tr w:rsidR="00CE5394" w:rsidTr="00CE5394"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Spleen.</w:t>
            </w:r>
          </w:p>
        </w:tc>
      </w:tr>
      <w:tr w:rsidR="00CE5394" w:rsidTr="00CE5394"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 xml:space="preserve">Kidneys and </w:t>
            </w:r>
            <w:proofErr w:type="spellStart"/>
            <w:r>
              <w:rPr>
                <w:sz w:val="28"/>
                <w:szCs w:val="28"/>
              </w:rPr>
              <w:t>ureters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E5394" w:rsidTr="00CE5394"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Urinary bladder.</w:t>
            </w:r>
          </w:p>
        </w:tc>
      </w:tr>
      <w:tr w:rsidR="00CE5394" w:rsidTr="00CE5394"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 xml:space="preserve">Lower Limb (inguinal ligament, femoral , inguinal canal, femoral vessels, </w:t>
            </w:r>
            <w:proofErr w:type="spellStart"/>
            <w:r>
              <w:rPr>
                <w:sz w:val="28"/>
                <w:szCs w:val="28"/>
              </w:rPr>
              <w:t>popliteal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fossa</w:t>
            </w:r>
            <w:proofErr w:type="spellEnd"/>
            <w:r>
              <w:rPr>
                <w:sz w:val="28"/>
                <w:szCs w:val="28"/>
              </w:rPr>
              <w:t xml:space="preserve">, anterior &amp;posterior </w:t>
            </w:r>
            <w:proofErr w:type="spellStart"/>
            <w:r>
              <w:rPr>
                <w:sz w:val="28"/>
                <w:szCs w:val="28"/>
              </w:rPr>
              <w:t>tibial</w:t>
            </w:r>
            <w:proofErr w:type="spellEnd"/>
            <w:r>
              <w:rPr>
                <w:sz w:val="28"/>
                <w:szCs w:val="28"/>
              </w:rPr>
              <w:t xml:space="preserve"> vessels and sciatic nerve and its rumination ).</w:t>
            </w:r>
          </w:p>
        </w:tc>
      </w:tr>
      <w:tr w:rsidR="00CE5394" w:rsidTr="00CE5394"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Compartments of leg.</w:t>
            </w:r>
          </w:p>
        </w:tc>
      </w:tr>
      <w:tr w:rsidR="00CE5394" w:rsidTr="00CE5394"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Male  Genital system.</w:t>
            </w:r>
          </w:p>
        </w:tc>
      </w:tr>
      <w:tr w:rsidR="00CE5394" w:rsidTr="00CE5394"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Female Genital system.</w:t>
            </w:r>
          </w:p>
        </w:tc>
      </w:tr>
      <w:tr w:rsidR="00CE5394" w:rsidTr="00CE5394"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Adrenal (suprarenal ) Glands.</w:t>
            </w:r>
          </w:p>
        </w:tc>
      </w:tr>
      <w:tr w:rsidR="00CE5394" w:rsidTr="00CE5394"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CE5394" w:rsidRDefault="00CE5394">
            <w:pPr>
              <w:bidi w:val="0"/>
              <w:spacing w:line="360" w:lineRule="auto"/>
              <w:jc w:val="lef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Pelvis and perineum.</w:t>
            </w:r>
          </w:p>
        </w:tc>
      </w:tr>
    </w:tbl>
    <w:p w:rsidR="00CE5394" w:rsidRDefault="00CE5394" w:rsidP="00CE5394">
      <w:pPr>
        <w:bidi w:val="0"/>
        <w:spacing w:line="360" w:lineRule="auto"/>
        <w:jc w:val="right"/>
        <w:rPr>
          <w:rFonts w:eastAsia="Times New Roman"/>
          <w:b/>
          <w:bCs/>
          <w:sz w:val="28"/>
          <w:szCs w:val="28"/>
          <w:lang w:bidi="ar-EG"/>
        </w:rPr>
      </w:pPr>
    </w:p>
    <w:p w:rsidR="00CE5394" w:rsidRDefault="00CE5394" w:rsidP="00CE5394">
      <w:pPr>
        <w:spacing w:line="480" w:lineRule="auto"/>
        <w:rPr>
          <w:b/>
          <w:bCs/>
          <w:sz w:val="24"/>
          <w:szCs w:val="24"/>
          <w:rtl/>
        </w:rPr>
      </w:pPr>
    </w:p>
    <w:sectPr w:rsidR="00CE5394" w:rsidSect="00055F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25533"/>
    <w:multiLevelType w:val="hybridMultilevel"/>
    <w:tmpl w:val="6330A8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CE5394"/>
    <w:rsid w:val="00055F34"/>
    <w:rsid w:val="001C4766"/>
    <w:rsid w:val="00CE5394"/>
    <w:rsid w:val="00DD3A4B"/>
    <w:rsid w:val="00E34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3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E53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customStyle="1" w:styleId="Char">
    <w:name w:val="رأس صفحة Char"/>
    <w:basedOn w:val="a0"/>
    <w:link w:val="a3"/>
    <w:rsid w:val="00CE5394"/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CE53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EG"/>
    </w:rPr>
  </w:style>
  <w:style w:type="table" w:styleId="a5">
    <w:name w:val="Table Grid"/>
    <w:basedOn w:val="a1"/>
    <w:rsid w:val="00CE5394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CE5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CE53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</dc:creator>
  <cp:keywords/>
  <dc:description/>
  <cp:lastModifiedBy>M.Neveen</cp:lastModifiedBy>
  <cp:revision>4</cp:revision>
  <dcterms:created xsi:type="dcterms:W3CDTF">2016-06-08T10:36:00Z</dcterms:created>
  <dcterms:modified xsi:type="dcterms:W3CDTF">2021-10-12T07:48:00Z</dcterms:modified>
</cp:coreProperties>
</file>