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28"/>
          <w:szCs w:val="28"/>
        </w:rPr>
      </w:pPr>
      <w:r w:rsidRPr="00171B4F">
        <w:rPr>
          <w:rFonts w:ascii="Arial Black" w:hAnsi="Arial Black"/>
          <w:color w:val="800000"/>
        </w:rPr>
        <w:t>Scientific Lectures</w:t>
      </w:r>
      <w:r>
        <w:rPr>
          <w:rFonts w:ascii="Arial Black" w:hAnsi="Arial Black"/>
          <w:color w:val="800000"/>
        </w:rPr>
        <w:t xml:space="preserve"> General Surgery </w:t>
      </w:r>
      <w:r w:rsidRPr="00171B4F">
        <w:rPr>
          <w:rFonts w:ascii="Arial Black" w:hAnsi="Arial Black"/>
          <w:color w:val="800000"/>
        </w:rPr>
        <w:t>(</w:t>
      </w:r>
      <w:r>
        <w:rPr>
          <w:rFonts w:ascii="Arial Black" w:hAnsi="Arial Black"/>
          <w:color w:val="800000"/>
          <w:sz w:val="28"/>
          <w:szCs w:val="28"/>
        </w:rPr>
        <w:t>2</w:t>
      </w:r>
      <w:r w:rsidRPr="00955293">
        <w:rPr>
          <w:rFonts w:ascii="Arial Black" w:hAnsi="Arial Black"/>
          <w:color w:val="800000"/>
          <w:sz w:val="28"/>
          <w:szCs w:val="28"/>
          <w:vertAlign w:val="superscript"/>
        </w:rPr>
        <w:t>st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Pr="00171B4F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>Module -1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7371"/>
        <w:gridCol w:w="1985"/>
      </w:tblGrid>
      <w:tr w:rsidR="00B23401" w:rsidRPr="00C7428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7371" w:type="dxa"/>
            <w:tcBorders>
              <w:top w:val="single" w:sz="18" w:space="0" w:color="C0504D"/>
              <w:bottom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1985" w:type="dxa"/>
            <w:tcBorders>
              <w:top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D95B79">
              <w:rPr>
                <w:rFonts w:ascii="Andalus" w:hAnsi="Andalus" w:cs="Andalu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EFD3D2"/>
          </w:tcPr>
          <w:p w:rsidR="00B23401" w:rsidRPr="005F3FAF" w:rsidRDefault="00B23401" w:rsidP="00B23401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1-</w:t>
            </w:r>
            <w:r w:rsidRPr="005F3FA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General Topics: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Surgical infections and antibiotics.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Specific infections of surgical importance: Tetanus – gas gangrene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Systemic Response t0o Injury and Metabolic Support.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Management of acutely and seriously ill patient.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Fluid and Electrolyte Management of the Surgical Patient.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Hemostasis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&amp; Surgical Bleeding.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Blood transfusion &amp; blood substitutes.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Shock.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Trauma.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Burns.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Wound Healing.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General Principles of oncology.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Surgical immunology &amp; Transplantation.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The Skin and Subcutaneous Tissue: Basal cell carcinoma –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squamous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cell carcinoma – Malignant melanoma – Ulcers – abscesses – sinuses – fistulae – skin swellings –Pre-malignant skin lesion- benign &amp; skin   lesion 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Soft Tissue Sarcomas.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Perioperative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surgical management.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LASER in surgery.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Surgical nutrition.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right="473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Patient safety, errors and complication in surgery.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Physiologic monitoring of the surgical patients.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Minimally invasive surgery.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Adjuvant and adjunctive therapy in malignant diseases.</w:t>
            </w:r>
          </w:p>
          <w:p w:rsidR="00B23401" w:rsidRPr="005F3FAF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Brach therapy and Radiofrequency ablation.</w:t>
            </w:r>
          </w:p>
        </w:tc>
        <w:tc>
          <w:tcPr>
            <w:tcW w:w="1985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28"/>
          <w:szCs w:val="28"/>
        </w:rPr>
      </w:pPr>
      <w:r w:rsidRPr="00171B4F">
        <w:rPr>
          <w:rFonts w:ascii="Arial Black" w:hAnsi="Arial Black"/>
          <w:color w:val="800000"/>
        </w:rPr>
        <w:lastRenderedPageBreak/>
        <w:t>Scientific Lectures</w:t>
      </w:r>
      <w:r>
        <w:rPr>
          <w:rFonts w:ascii="Arial Black" w:hAnsi="Arial Black"/>
          <w:color w:val="800000"/>
        </w:rPr>
        <w:t xml:space="preserve"> </w:t>
      </w:r>
      <w:r w:rsidRPr="00171B4F">
        <w:rPr>
          <w:rFonts w:ascii="Arial Black" w:hAnsi="Arial Black"/>
          <w:color w:val="800000"/>
        </w:rPr>
        <w:t xml:space="preserve"> </w:t>
      </w:r>
      <w:r w:rsidRPr="00955293">
        <w:rPr>
          <w:rFonts w:ascii="Arial Black" w:hAnsi="Arial Black"/>
          <w:color w:val="800000"/>
          <w:sz w:val="28"/>
          <w:szCs w:val="28"/>
        </w:rPr>
        <w:t>(</w:t>
      </w:r>
      <w:r>
        <w:rPr>
          <w:rFonts w:ascii="Arial Black" w:hAnsi="Arial Black"/>
          <w:color w:val="800000"/>
          <w:sz w:val="28"/>
          <w:szCs w:val="28"/>
        </w:rPr>
        <w:t>2</w:t>
      </w:r>
      <w:r w:rsidRPr="00955293">
        <w:rPr>
          <w:rFonts w:ascii="Arial Black" w:hAnsi="Arial Black"/>
          <w:color w:val="800000"/>
          <w:sz w:val="28"/>
          <w:szCs w:val="28"/>
          <w:vertAlign w:val="superscript"/>
        </w:rPr>
        <w:t>st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Pr="00171B4F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>Module -1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6946"/>
        <w:gridCol w:w="2410"/>
      </w:tblGrid>
      <w:tr w:rsidR="00B23401" w:rsidRPr="00C7428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6946" w:type="dxa"/>
            <w:tcBorders>
              <w:top w:val="single" w:sz="18" w:space="0" w:color="C0504D"/>
              <w:bottom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2410" w:type="dxa"/>
            <w:tcBorders>
              <w:top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D95B79">
              <w:rPr>
                <w:rFonts w:ascii="Andalus" w:hAnsi="Andalus" w:cs="Andalu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EFD3D2"/>
          </w:tcPr>
          <w:p w:rsidR="00B23401" w:rsidRPr="00A21C9A" w:rsidRDefault="00B23401" w:rsidP="00B23401">
            <w:pPr>
              <w:pStyle w:val="a3"/>
              <w:ind w:hanging="578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2-Urology: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Urologic  trauma.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Urologic Malignancies.</w:t>
            </w:r>
          </w:p>
          <w:p w:rsidR="00B23401" w:rsidRPr="001207FF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Urinary stones.</w:t>
            </w:r>
          </w:p>
        </w:tc>
        <w:tc>
          <w:tcPr>
            <w:tcW w:w="2410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EFD3D2"/>
          </w:tcPr>
          <w:p w:rsidR="00B23401" w:rsidRPr="00A21C9A" w:rsidRDefault="00B23401" w:rsidP="00B23401">
            <w:pPr>
              <w:pStyle w:val="a3"/>
              <w:ind w:left="1637" w:hanging="149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3-Orthopedic surgery: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Orthopedic trauma.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Fracture spine.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Fracture pelvis.</w:t>
            </w:r>
          </w:p>
          <w:p w:rsidR="00B23401" w:rsidRPr="001207FF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Orthopedic tumors</w:t>
            </w:r>
          </w:p>
        </w:tc>
        <w:tc>
          <w:tcPr>
            <w:tcW w:w="2410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EFD3D2"/>
          </w:tcPr>
          <w:p w:rsidR="00B23401" w:rsidRPr="00A21C9A" w:rsidRDefault="00B23401" w:rsidP="00B23401">
            <w:pPr>
              <w:pStyle w:val="a3"/>
              <w:ind w:left="1637" w:hanging="1495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4-Plastic Surgery: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Flaps.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Grafts.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Reconstructive surgery.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Jaw swellings.</w:t>
            </w:r>
          </w:p>
          <w:p w:rsidR="00B23401" w:rsidRPr="001207FF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Maxillofacial injuries.</w:t>
            </w:r>
          </w:p>
        </w:tc>
        <w:tc>
          <w:tcPr>
            <w:tcW w:w="2410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EFD3D2"/>
          </w:tcPr>
          <w:p w:rsidR="00B23401" w:rsidRPr="00A21C9A" w:rsidRDefault="00B23401" w:rsidP="00B23401">
            <w:pPr>
              <w:pStyle w:val="a3"/>
              <w:ind w:left="1637" w:hanging="1637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5-Neurosurgery: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Peripheral nerve injuries.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Head trauma.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Brain tumors.</w:t>
            </w:r>
          </w:p>
          <w:p w:rsidR="00B23401" w:rsidRPr="001207FF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Cerebro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-vascular disorders.</w:t>
            </w:r>
          </w:p>
        </w:tc>
        <w:tc>
          <w:tcPr>
            <w:tcW w:w="2410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EFD3D2"/>
          </w:tcPr>
          <w:p w:rsidR="00B23401" w:rsidRPr="00A21C9A" w:rsidRDefault="00B23401" w:rsidP="00B23401">
            <w:pPr>
              <w:pStyle w:val="a3"/>
              <w:ind w:left="1637" w:hanging="1637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6-Scrotum &amp; Hernias: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Testicular tumors.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Varicocele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Hydrocele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scrotal swellings.</w:t>
            </w:r>
          </w:p>
          <w:p w:rsidR="00B23401" w:rsidRPr="001207FF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sz w:val="30"/>
                <w:szCs w:val="30"/>
                <w:lang w:bidi="ar-EG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Testicular emergencies</w:t>
            </w:r>
            <w:r w:rsidRPr="00A21C9A">
              <w:rPr>
                <w:sz w:val="30"/>
                <w:szCs w:val="30"/>
                <w:lang w:bidi="ar-EG"/>
              </w:rPr>
              <w:t>.</w:t>
            </w:r>
          </w:p>
        </w:tc>
        <w:tc>
          <w:tcPr>
            <w:tcW w:w="2410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bidi w:val="0"/>
        <w:spacing w:after="0" w:line="240" w:lineRule="auto"/>
        <w:rPr>
          <w:rFonts w:ascii="Arial Black" w:hAnsi="Arial Black"/>
          <w:color w:val="800000"/>
          <w:sz w:val="32"/>
          <w:szCs w:val="32"/>
        </w:rPr>
      </w:pP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28"/>
          <w:szCs w:val="28"/>
        </w:rPr>
      </w:pPr>
      <w:r w:rsidRPr="00171B4F">
        <w:rPr>
          <w:rFonts w:ascii="Arial Black" w:hAnsi="Arial Black"/>
          <w:color w:val="800000"/>
        </w:rPr>
        <w:lastRenderedPageBreak/>
        <w:t>Scientific Lectures</w:t>
      </w:r>
      <w:r>
        <w:rPr>
          <w:rFonts w:ascii="Arial Black" w:hAnsi="Arial Black"/>
          <w:color w:val="800000"/>
        </w:rPr>
        <w:t xml:space="preserve"> </w:t>
      </w:r>
      <w:r w:rsidRPr="00171B4F">
        <w:rPr>
          <w:rFonts w:ascii="Arial Black" w:hAnsi="Arial Black"/>
          <w:color w:val="800000"/>
        </w:rPr>
        <w:t xml:space="preserve"> </w:t>
      </w:r>
      <w:r w:rsidRPr="00955293">
        <w:rPr>
          <w:rFonts w:ascii="Arial Black" w:hAnsi="Arial Black"/>
          <w:color w:val="800000"/>
          <w:sz w:val="28"/>
          <w:szCs w:val="28"/>
        </w:rPr>
        <w:t>(</w:t>
      </w:r>
      <w:r>
        <w:rPr>
          <w:rFonts w:ascii="Arial Black" w:hAnsi="Arial Black"/>
          <w:color w:val="800000"/>
          <w:sz w:val="28"/>
          <w:szCs w:val="28"/>
        </w:rPr>
        <w:t>2</w:t>
      </w:r>
      <w:r w:rsidRPr="00955293">
        <w:rPr>
          <w:rFonts w:ascii="Arial Black" w:hAnsi="Arial Black"/>
          <w:color w:val="800000"/>
          <w:sz w:val="28"/>
          <w:szCs w:val="28"/>
          <w:vertAlign w:val="superscript"/>
        </w:rPr>
        <w:t>st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Pr="00171B4F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>Module -1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7371"/>
        <w:gridCol w:w="1985"/>
      </w:tblGrid>
      <w:tr w:rsidR="00B23401" w:rsidRPr="00C7428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7371" w:type="dxa"/>
            <w:tcBorders>
              <w:top w:val="single" w:sz="18" w:space="0" w:color="C0504D"/>
              <w:bottom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1985" w:type="dxa"/>
            <w:tcBorders>
              <w:top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D95B79">
              <w:rPr>
                <w:rFonts w:ascii="Andalus" w:hAnsi="Andalus" w:cs="Andalu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EFD3D2"/>
          </w:tcPr>
          <w:p w:rsidR="00B23401" w:rsidRPr="00A21C9A" w:rsidRDefault="00B23401" w:rsidP="00B23401">
            <w:pPr>
              <w:pStyle w:val="a3"/>
              <w:ind w:left="1637" w:hanging="1637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7-Hernia: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Internal hernias.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External Hernias: Inguinal – femoral – ventral hernias-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Incisional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.</w:t>
            </w:r>
          </w:p>
          <w:p w:rsidR="00B23401" w:rsidRPr="001207FF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Other rare types.</w:t>
            </w:r>
          </w:p>
        </w:tc>
        <w:tc>
          <w:tcPr>
            <w:tcW w:w="1985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EFD3D2"/>
          </w:tcPr>
          <w:p w:rsidR="00B23401" w:rsidRPr="00A21C9A" w:rsidRDefault="00B23401" w:rsidP="00B23401">
            <w:pPr>
              <w:pStyle w:val="a3"/>
              <w:ind w:left="644" w:hanging="64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8-cardiothoracic surgery: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chest trauma.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CABAG.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Empyma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Lung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tumours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B23401" w:rsidRPr="001207FF" w:rsidRDefault="00B23401" w:rsidP="00B23401">
            <w:pPr>
              <w:pStyle w:val="a3"/>
              <w:ind w:left="6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bidi w:val="0"/>
        <w:spacing w:after="0" w:line="240" w:lineRule="auto"/>
        <w:rPr>
          <w:rFonts w:ascii="Arial Black" w:hAnsi="Arial Black"/>
          <w:color w:val="800000"/>
          <w:sz w:val="32"/>
          <w:szCs w:val="32"/>
        </w:rPr>
      </w:pPr>
    </w:p>
    <w:p w:rsidR="00B23401" w:rsidRDefault="00B23401" w:rsidP="00B23401">
      <w:pPr>
        <w:pStyle w:val="a3"/>
        <w:spacing w:line="360" w:lineRule="auto"/>
        <w:rPr>
          <w:rFonts w:ascii="Arial Black" w:hAnsi="Arial Black"/>
          <w:color w:val="800000"/>
          <w:sz w:val="32"/>
          <w:szCs w:val="32"/>
        </w:rPr>
      </w:pPr>
    </w:p>
    <w:p w:rsidR="00B23401" w:rsidRDefault="00B23401" w:rsidP="00B23401">
      <w:pPr>
        <w:pStyle w:val="a3"/>
        <w:spacing w:line="360" w:lineRule="auto"/>
        <w:rPr>
          <w:rFonts w:ascii="Arial Black" w:hAnsi="Arial Black"/>
          <w:color w:val="800000"/>
          <w:sz w:val="32"/>
          <w:szCs w:val="32"/>
        </w:rPr>
      </w:pPr>
    </w:p>
    <w:p w:rsidR="00B23401" w:rsidRDefault="00B23401" w:rsidP="00B23401">
      <w:pPr>
        <w:bidi w:val="0"/>
        <w:spacing w:after="0" w:line="240" w:lineRule="auto"/>
        <w:rPr>
          <w:rFonts w:ascii="Arial Black" w:hAnsi="Arial Black"/>
          <w:color w:val="800000"/>
          <w:sz w:val="32"/>
          <w:szCs w:val="32"/>
        </w:rPr>
      </w:pPr>
      <w:r>
        <w:rPr>
          <w:rFonts w:ascii="Arial Black" w:hAnsi="Arial Black"/>
          <w:color w:val="800000"/>
          <w:sz w:val="32"/>
          <w:szCs w:val="32"/>
        </w:rPr>
        <w:br w:type="page"/>
      </w: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28"/>
          <w:szCs w:val="28"/>
        </w:rPr>
      </w:pPr>
      <w:r w:rsidRPr="001E7F42">
        <w:rPr>
          <w:rFonts w:ascii="Arial Black" w:hAnsi="Arial Black"/>
          <w:color w:val="800000"/>
          <w:sz w:val="28"/>
          <w:szCs w:val="28"/>
        </w:rPr>
        <w:lastRenderedPageBreak/>
        <w:t>Scientific Lectures</w:t>
      </w:r>
      <w:r>
        <w:rPr>
          <w:rFonts w:ascii="Arial Black" w:hAnsi="Arial Black"/>
          <w:color w:val="800000"/>
        </w:rPr>
        <w:t xml:space="preserve"> </w:t>
      </w:r>
      <w:r w:rsidRPr="00171B4F">
        <w:rPr>
          <w:rFonts w:ascii="Arial Black" w:hAnsi="Arial Black"/>
          <w:color w:val="800000"/>
        </w:rPr>
        <w:t xml:space="preserve"> </w:t>
      </w:r>
      <w:r w:rsidRPr="00955293">
        <w:rPr>
          <w:rFonts w:ascii="Arial Black" w:hAnsi="Arial Black"/>
          <w:color w:val="800000"/>
          <w:sz w:val="28"/>
          <w:szCs w:val="28"/>
        </w:rPr>
        <w:t>(</w:t>
      </w:r>
      <w:r>
        <w:rPr>
          <w:rFonts w:ascii="Arial Black" w:hAnsi="Arial Black"/>
          <w:color w:val="800000"/>
          <w:sz w:val="28"/>
          <w:szCs w:val="28"/>
        </w:rPr>
        <w:t>2</w:t>
      </w:r>
      <w:r w:rsidRPr="00955293">
        <w:rPr>
          <w:rFonts w:ascii="Arial Black" w:hAnsi="Arial Black"/>
          <w:color w:val="800000"/>
          <w:sz w:val="28"/>
          <w:szCs w:val="28"/>
          <w:vertAlign w:val="superscript"/>
        </w:rPr>
        <w:t>st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Pr="00171B4F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>Module -2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6946"/>
        <w:gridCol w:w="2410"/>
      </w:tblGrid>
      <w:tr w:rsidR="00B23401" w:rsidRPr="00C7428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6946" w:type="dxa"/>
            <w:tcBorders>
              <w:top w:val="single" w:sz="18" w:space="0" w:color="C0504D"/>
              <w:bottom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2410" w:type="dxa"/>
            <w:tcBorders>
              <w:top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D95B79">
              <w:rPr>
                <w:rFonts w:ascii="Andalus" w:hAnsi="Andalus" w:cs="Andalu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EFD3D2"/>
          </w:tcPr>
          <w:p w:rsidR="00B23401" w:rsidRPr="0031763C" w:rsidRDefault="00B23401" w:rsidP="00B23401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u w:val="single"/>
              </w:rPr>
            </w:pPr>
            <w:r w:rsidRPr="0031763C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u w:val="single"/>
              </w:rPr>
              <w:t>1- Breast Surgery:</w:t>
            </w:r>
          </w:p>
          <w:p w:rsidR="00B23401" w:rsidRPr="0031763C" w:rsidRDefault="00B23401" w:rsidP="00B23401">
            <w:pPr>
              <w:bidi w:val="0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  </w:t>
            </w:r>
            <w:r w:rsidRPr="0031763C">
              <w:rPr>
                <w:rFonts w:ascii="Times New Roman" w:eastAsia="Times New Roman" w:hAnsi="Times New Roman" w:cs="Times New Roman"/>
                <w:sz w:val="29"/>
                <w:szCs w:val="29"/>
              </w:rPr>
              <w:t>Benign conditions – Breast cancer – Nipple discharge.</w:t>
            </w:r>
          </w:p>
        </w:tc>
        <w:tc>
          <w:tcPr>
            <w:tcW w:w="2410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EFD3D2"/>
          </w:tcPr>
          <w:p w:rsidR="00B23401" w:rsidRPr="00E43AA6" w:rsidRDefault="00B23401" w:rsidP="00B23401">
            <w:pPr>
              <w:bidi w:val="0"/>
              <w:ind w:firstLine="142"/>
              <w:rPr>
                <w:b/>
                <w:bCs/>
                <w:sz w:val="34"/>
                <w:szCs w:val="34"/>
                <w:u w:val="single"/>
              </w:rPr>
            </w:pPr>
            <w:r w:rsidRPr="00E43AA6">
              <w:rPr>
                <w:b/>
                <w:bCs/>
                <w:sz w:val="34"/>
                <w:szCs w:val="34"/>
                <w:u w:val="single"/>
              </w:rPr>
              <w:t>2-Head &amp; neck Surgery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Tracheostomy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Neck fistulae.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Neck swellings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Salivary gland </w:t>
            </w:r>
            <w:proofErr w:type="spellStart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tumours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(benign and malignant).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Neck dissection.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Tongue ulcers &amp; cancer tongue.</w:t>
            </w:r>
          </w:p>
          <w:p w:rsidR="00B23401" w:rsidRPr="0031763C" w:rsidRDefault="00B23401" w:rsidP="00B23401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31763C">
              <w:rPr>
                <w:rFonts w:ascii="Times New Roman" w:eastAsia="Times New Roman" w:hAnsi="Times New Roman" w:cs="Times New Roman"/>
                <w:sz w:val="29"/>
                <w:szCs w:val="29"/>
              </w:rPr>
              <w:t>Cancer lip &amp; floor of the mouth.</w:t>
            </w:r>
          </w:p>
        </w:tc>
        <w:tc>
          <w:tcPr>
            <w:tcW w:w="2410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EFD3D2"/>
          </w:tcPr>
          <w:p w:rsidR="00B23401" w:rsidRPr="00E43AA6" w:rsidRDefault="00B23401" w:rsidP="00B23401">
            <w:pPr>
              <w:pStyle w:val="a3"/>
              <w:ind w:left="1430" w:hanging="1430"/>
              <w:rPr>
                <w:b/>
                <w:bCs/>
                <w:sz w:val="40"/>
                <w:szCs w:val="40"/>
                <w:u w:val="single"/>
                <w:lang w:bidi="ar-EG"/>
              </w:rPr>
            </w:pPr>
            <w:r w:rsidRPr="00E43AA6">
              <w:rPr>
                <w:b/>
                <w:bCs/>
                <w:sz w:val="40"/>
                <w:szCs w:val="40"/>
                <w:u w:val="single"/>
                <w:lang w:bidi="ar-EG"/>
              </w:rPr>
              <w:t>3-</w:t>
            </w:r>
            <w:r w:rsidRPr="00E43AA6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u w:val="single"/>
              </w:rPr>
              <w:t>Vascular Surgery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Arterial Disease: Acute and chronic </w:t>
            </w:r>
            <w:proofErr w:type="spellStart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ischaemia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– peripheral aneurysms -  &amp; </w:t>
            </w:r>
            <w:proofErr w:type="spellStart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Pseudoaneurysm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– Abdominal aortic aneurysm - </w:t>
            </w:r>
            <w:proofErr w:type="spellStart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Vasculities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Venous diseases: varicose veins – DVT – Chronic venous insufficiency.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Vascular malformations &amp; </w:t>
            </w:r>
            <w:proofErr w:type="spellStart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Haemangioma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Lymphatic Disease: </w:t>
            </w:r>
            <w:proofErr w:type="spellStart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lymphoedema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– Lymph node disorders. 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Differential diagnosis of swollen limbs.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Gangrene and amputations.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Thoracic outlet syndrome and other compression syndromes.</w:t>
            </w:r>
          </w:p>
          <w:p w:rsidR="00B23401" w:rsidRPr="0031763C" w:rsidRDefault="00B23401" w:rsidP="00B23401">
            <w:pPr>
              <w:pStyle w:val="a3"/>
              <w:numPr>
                <w:ilvl w:val="0"/>
                <w:numId w:val="2"/>
              </w:numPr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E43AA6">
              <w:rPr>
                <w:rFonts w:ascii="Times New Roman" w:eastAsia="Times New Roman" w:hAnsi="Times New Roman" w:cs="Times New Roman"/>
                <w:sz w:val="29"/>
                <w:szCs w:val="29"/>
              </w:rPr>
              <w:t>Vascular trauma.</w:t>
            </w:r>
          </w:p>
        </w:tc>
        <w:tc>
          <w:tcPr>
            <w:tcW w:w="2410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bidi w:val="0"/>
        <w:spacing w:after="0" w:line="240" w:lineRule="auto"/>
        <w:rPr>
          <w:rFonts w:ascii="Arial Black" w:hAnsi="Arial Black"/>
          <w:color w:val="800000"/>
          <w:sz w:val="32"/>
          <w:szCs w:val="32"/>
        </w:rPr>
      </w:pP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Times New Roman" w:hAnsi="Times New Roman" w:cs="Times New Roman"/>
          <w:b/>
          <w:bCs/>
          <w:color w:val="800000"/>
          <w:sz w:val="96"/>
          <w:szCs w:val="96"/>
        </w:rPr>
        <w:br w:type="page"/>
      </w: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28"/>
          <w:szCs w:val="28"/>
        </w:rPr>
      </w:pPr>
      <w:r w:rsidRPr="001E7F42">
        <w:rPr>
          <w:rFonts w:ascii="Arial Black" w:hAnsi="Arial Black"/>
          <w:color w:val="800000"/>
          <w:sz w:val="28"/>
          <w:szCs w:val="28"/>
        </w:rPr>
        <w:t xml:space="preserve">Scientific Lectures  </w:t>
      </w:r>
      <w:r w:rsidRPr="00955293">
        <w:rPr>
          <w:rFonts w:ascii="Arial Black" w:hAnsi="Arial Black"/>
          <w:color w:val="800000"/>
          <w:sz w:val="28"/>
          <w:szCs w:val="28"/>
        </w:rPr>
        <w:t>(</w:t>
      </w:r>
      <w:r>
        <w:rPr>
          <w:rFonts w:ascii="Arial Black" w:hAnsi="Arial Black"/>
          <w:color w:val="800000"/>
          <w:sz w:val="28"/>
          <w:szCs w:val="28"/>
        </w:rPr>
        <w:t>2</w:t>
      </w:r>
      <w:r w:rsidRPr="00955293">
        <w:rPr>
          <w:rFonts w:ascii="Arial Black" w:hAnsi="Arial Black"/>
          <w:color w:val="800000"/>
          <w:sz w:val="28"/>
          <w:szCs w:val="28"/>
          <w:vertAlign w:val="superscript"/>
        </w:rPr>
        <w:t>st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Pr="00171B4F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>Module -2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6946"/>
        <w:gridCol w:w="2410"/>
      </w:tblGrid>
      <w:tr w:rsidR="00B23401" w:rsidRPr="00C7428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6946" w:type="dxa"/>
            <w:tcBorders>
              <w:top w:val="single" w:sz="18" w:space="0" w:color="C0504D"/>
              <w:bottom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2410" w:type="dxa"/>
            <w:tcBorders>
              <w:top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D95B79">
              <w:rPr>
                <w:rFonts w:ascii="Andalus" w:hAnsi="Andalus" w:cs="Andalu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EFD3D2"/>
          </w:tcPr>
          <w:p w:rsidR="00B23401" w:rsidRPr="00E43AA6" w:rsidRDefault="00B23401" w:rsidP="00B23401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E43AA6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u w:val="single"/>
              </w:rPr>
              <w:t>4-</w:t>
            </w:r>
            <w:r w:rsidRPr="00E43AA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  <w:t>Pediatric Surgery: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Pediatric Malignancy.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proofErr w:type="spellStart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Epispadius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 &amp; </w:t>
            </w:r>
            <w:proofErr w:type="spellStart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Hypospadius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Neck Masses.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Pediatric GIT </w:t>
            </w:r>
            <w:proofErr w:type="spellStart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disordes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Cleft lip &amp; Cleft palate.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Pediatric jaundice.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Childhood tumors.</w:t>
            </w:r>
          </w:p>
          <w:p w:rsidR="00B23401" w:rsidRPr="00E43AA6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Neonatal intestinal obstruction.</w:t>
            </w:r>
          </w:p>
          <w:p w:rsidR="00B23401" w:rsidRPr="001E7F42" w:rsidRDefault="00B23401" w:rsidP="00B23401">
            <w:pPr>
              <w:pStyle w:val="a3"/>
              <w:numPr>
                <w:ilvl w:val="0"/>
                <w:numId w:val="2"/>
              </w:numPr>
              <w:ind w:left="644" w:hanging="29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  <w:proofErr w:type="spellStart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Anomalis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of </w:t>
            </w:r>
            <w:proofErr w:type="spellStart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>vitellointestinal</w:t>
            </w:r>
            <w:proofErr w:type="spellEnd"/>
            <w:r w:rsidRPr="00E43AA6">
              <w:rPr>
                <w:rFonts w:ascii="Times New Roman" w:eastAsia="Times New Roman" w:hAnsi="Times New Roman" w:cs="Times New Roman"/>
                <w:sz w:val="31"/>
                <w:szCs w:val="31"/>
              </w:rPr>
              <w:t xml:space="preserve"> duct.</w:t>
            </w:r>
          </w:p>
        </w:tc>
        <w:tc>
          <w:tcPr>
            <w:tcW w:w="2410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bidi w:val="0"/>
        <w:spacing w:after="0" w:line="240" w:lineRule="auto"/>
        <w:rPr>
          <w:rFonts w:ascii="Arial Black" w:hAnsi="Arial Black"/>
          <w:color w:val="800000"/>
          <w:sz w:val="32"/>
          <w:szCs w:val="32"/>
        </w:rPr>
      </w:pPr>
    </w:p>
    <w:p w:rsidR="00B23401" w:rsidRDefault="00B23401" w:rsidP="00B23401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96"/>
          <w:szCs w:val="96"/>
        </w:rPr>
      </w:pPr>
    </w:p>
    <w:p w:rsidR="00B23401" w:rsidRDefault="00B23401" w:rsidP="00B23401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800000"/>
          <w:sz w:val="96"/>
          <w:szCs w:val="96"/>
        </w:rPr>
        <w:br w:type="page"/>
      </w:r>
    </w:p>
    <w:p w:rsidR="00B23401" w:rsidRPr="001E7F42" w:rsidRDefault="00B23401" w:rsidP="00B23401">
      <w:pPr>
        <w:bidi w:val="0"/>
        <w:spacing w:after="0" w:line="240" w:lineRule="auto"/>
        <w:ind w:hanging="426"/>
        <w:rPr>
          <w:rFonts w:ascii="Times New Roman" w:hAnsi="Times New Roman" w:cs="Times New Roman"/>
          <w:b/>
          <w:bCs/>
          <w:color w:val="800000"/>
          <w:sz w:val="96"/>
          <w:szCs w:val="96"/>
        </w:rPr>
      </w:pPr>
      <w:r w:rsidRPr="001E7F42">
        <w:rPr>
          <w:rFonts w:ascii="Arial Black" w:hAnsi="Arial Black"/>
          <w:color w:val="800000"/>
          <w:sz w:val="28"/>
          <w:szCs w:val="28"/>
        </w:rPr>
        <w:lastRenderedPageBreak/>
        <w:t>Scientific Lectures</w:t>
      </w:r>
      <w:r w:rsidRPr="001E7F42">
        <w:rPr>
          <w:rFonts w:ascii="Arial Black" w:hAnsi="Arial Black"/>
          <w:color w:val="800000"/>
        </w:rPr>
        <w:t xml:space="preserve">  </w:t>
      </w:r>
      <w:r w:rsidRPr="001E7F42">
        <w:rPr>
          <w:rFonts w:ascii="Arial Black" w:hAnsi="Arial Black"/>
          <w:color w:val="800000"/>
          <w:sz w:val="28"/>
          <w:szCs w:val="28"/>
        </w:rPr>
        <w:t>(2</w:t>
      </w:r>
      <w:r w:rsidRPr="001E7F42">
        <w:rPr>
          <w:rFonts w:ascii="Arial Black" w:hAnsi="Arial Black"/>
          <w:color w:val="800000"/>
          <w:sz w:val="28"/>
          <w:szCs w:val="28"/>
          <w:vertAlign w:val="superscript"/>
        </w:rPr>
        <w:t>st</w:t>
      </w:r>
      <w:r w:rsidRPr="001E7F42"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Pr="00171B4F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>Module -3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7371"/>
        <w:gridCol w:w="1985"/>
      </w:tblGrid>
      <w:tr w:rsidR="00B23401" w:rsidRPr="00C7428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7371" w:type="dxa"/>
            <w:tcBorders>
              <w:top w:val="single" w:sz="18" w:space="0" w:color="C0504D"/>
              <w:bottom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1985" w:type="dxa"/>
            <w:tcBorders>
              <w:top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D95B79">
              <w:rPr>
                <w:rFonts w:ascii="Andalus" w:hAnsi="Andalus" w:cs="Andalu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EFD3D2"/>
          </w:tcPr>
          <w:p w:rsidR="00B23401" w:rsidRPr="00A21C9A" w:rsidRDefault="00B23401" w:rsidP="00B23401">
            <w:pPr>
              <w:pStyle w:val="a3"/>
              <w:ind w:left="993" w:hanging="99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u w:val="single"/>
              </w:rPr>
              <w:t>1-GIT  &amp; abdominal Surgery: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Esophagus: GERD &amp; diaphragmatic hernia – motility disorders – cancer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oesophagus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and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dysphagia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Stomach: Peptic ulcer – tumors – gastric outlet obstruction.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Small Intestine: benign tumors – malignant tumors – intestinal obstruction – inflammatory diseases-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diverticulae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Colon, Rectum, and Anus: inflammatory diseases – polyps – tumors – obstruction- anal (fissure- fistula</w:t>
            </w:r>
            <w:r w:rsidRPr="00A21C9A">
              <w:rPr>
                <w:sz w:val="32"/>
                <w:szCs w:val="32"/>
                <w:lang w:bidi="ar-EG"/>
              </w:rPr>
              <w:t xml:space="preserve"> –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haemorrhoids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 -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perianal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abscess) – rectal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prolapse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Carcinoid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tumor of GIT.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The Appendix.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Liver: abscess- tumors  -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Hydated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diseas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–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Hepatomegaly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– Liver resections- Portal vein thrombosis.</w:t>
            </w:r>
          </w:p>
          <w:p w:rsidR="00B23401" w:rsidRPr="00A21C9A" w:rsidRDefault="00B23401" w:rsidP="00B23401">
            <w:pPr>
              <w:pStyle w:val="a3"/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sz w:val="32"/>
                <w:szCs w:val="32"/>
                <w:lang w:bidi="ar-EG"/>
              </w:rPr>
              <w:t>-</w:t>
            </w: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Gallbladder and the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Extrahepatic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Biliary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System.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Pancreas: Pancreatitis – exocrine pancreatic tumors.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Spleen</w:t>
            </w:r>
            <w:r w:rsidRPr="00A21C9A">
              <w:rPr>
                <w:rFonts w:ascii="Times New Roman" w:eastAsia="Times New Roman" w:hAnsi="Times New Roman" w:cs="Times New Roman" w:hint="cs"/>
                <w:sz w:val="29"/>
                <w:szCs w:val="29"/>
                <w:rtl/>
              </w:rPr>
              <w:t>:</w:t>
            </w: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splenomegaly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&amp;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Hypersplenism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–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Hydated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diseas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Ileostomy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– colostomy – GIT fistulae.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Abdominal Wall,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Omentum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, Mesentery, and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Retroperitoneum</w:t>
            </w:r>
            <w:proofErr w:type="spellEnd"/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: Hernias –burst abdomen- MVO- Peritoneal and retroperitoneal tumors.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Portal hypertension.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Upper GIT bleeding.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Lower GIT bleeding.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ind w:left="459" w:hanging="283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Abdominal trauma.</w:t>
            </w:r>
          </w:p>
          <w:p w:rsidR="00B23401" w:rsidRPr="0031763C" w:rsidRDefault="00B23401" w:rsidP="00B23401">
            <w:pPr>
              <w:pStyle w:val="a3"/>
              <w:ind w:left="64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1985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bidi w:val="0"/>
        <w:spacing w:after="0" w:line="240" w:lineRule="auto"/>
        <w:ind w:hanging="426"/>
        <w:rPr>
          <w:rFonts w:ascii="Arial Black" w:hAnsi="Arial Black"/>
          <w:color w:val="800000"/>
          <w:sz w:val="28"/>
          <w:szCs w:val="28"/>
        </w:rPr>
      </w:pPr>
    </w:p>
    <w:p w:rsidR="00B23401" w:rsidRPr="001E7F42" w:rsidRDefault="00B23401" w:rsidP="00B23401">
      <w:pPr>
        <w:bidi w:val="0"/>
        <w:spacing w:after="0" w:line="240" w:lineRule="auto"/>
        <w:ind w:hanging="426"/>
        <w:rPr>
          <w:rFonts w:ascii="Times New Roman" w:hAnsi="Times New Roman" w:cs="Times New Roman"/>
          <w:b/>
          <w:bCs/>
          <w:color w:val="800000"/>
          <w:sz w:val="96"/>
          <w:szCs w:val="96"/>
        </w:rPr>
      </w:pPr>
      <w:r w:rsidRPr="001E7F42">
        <w:rPr>
          <w:rFonts w:ascii="Arial Black" w:hAnsi="Arial Black"/>
          <w:color w:val="800000"/>
          <w:sz w:val="28"/>
          <w:szCs w:val="28"/>
        </w:rPr>
        <w:lastRenderedPageBreak/>
        <w:t>Scientific Lectures</w:t>
      </w:r>
      <w:r w:rsidRPr="001E7F42">
        <w:rPr>
          <w:rFonts w:ascii="Arial Black" w:hAnsi="Arial Black"/>
          <w:color w:val="800000"/>
        </w:rPr>
        <w:t xml:space="preserve">  </w:t>
      </w:r>
      <w:r w:rsidRPr="001E7F42">
        <w:rPr>
          <w:rFonts w:ascii="Arial Black" w:hAnsi="Arial Black"/>
          <w:color w:val="800000"/>
          <w:sz w:val="28"/>
          <w:szCs w:val="28"/>
        </w:rPr>
        <w:t>(2</w:t>
      </w:r>
      <w:r w:rsidRPr="001E7F42">
        <w:rPr>
          <w:rFonts w:ascii="Arial Black" w:hAnsi="Arial Black"/>
          <w:color w:val="800000"/>
          <w:sz w:val="28"/>
          <w:szCs w:val="28"/>
          <w:vertAlign w:val="superscript"/>
        </w:rPr>
        <w:t>st</w:t>
      </w:r>
      <w:r w:rsidRPr="001E7F42"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Pr="00171B4F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>Module -3</w:t>
      </w:r>
      <w:r w:rsidRPr="00955293">
        <w:rPr>
          <w:rFonts w:ascii="Arial Black" w:hAnsi="Arial Black"/>
          <w:color w:val="800000"/>
          <w:sz w:val="28"/>
          <w:szCs w:val="28"/>
        </w:rPr>
        <w:t xml:space="preserve"> 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7371"/>
        <w:gridCol w:w="1985"/>
      </w:tblGrid>
      <w:tr w:rsidR="00B23401" w:rsidRPr="00C7428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7371" w:type="dxa"/>
            <w:tcBorders>
              <w:top w:val="single" w:sz="18" w:space="0" w:color="C0504D"/>
              <w:bottom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C74281"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1985" w:type="dxa"/>
            <w:tcBorders>
              <w:top w:val="single" w:sz="18" w:space="0" w:color="C0504D"/>
              <w:bottom w:val="single" w:sz="18" w:space="0" w:color="C0504D"/>
              <w:right w:val="single" w:sz="18" w:space="0" w:color="C0504D"/>
            </w:tcBorders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 w:rsidRPr="00D95B79">
              <w:rPr>
                <w:rFonts w:ascii="Andalus" w:hAnsi="Andalus" w:cs="Andalu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EFD3D2"/>
          </w:tcPr>
          <w:p w:rsidR="00B23401" w:rsidRPr="00A21C9A" w:rsidRDefault="00B23401" w:rsidP="00B23401">
            <w:pPr>
              <w:pStyle w:val="a3"/>
              <w:spacing w:line="360" w:lineRule="auto"/>
              <w:ind w:hanging="686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2-Endocrine Surgery: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spacing w:line="360" w:lineRule="auto"/>
              <w:ind w:left="6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Thyroid gland.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spacing w:line="360" w:lineRule="auto"/>
              <w:ind w:left="6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Parathyroid glands.</w:t>
            </w:r>
          </w:p>
          <w:p w:rsidR="00B23401" w:rsidRPr="00A21C9A" w:rsidRDefault="00B23401" w:rsidP="00B234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Adrenal glands.</w:t>
            </w:r>
          </w:p>
          <w:p w:rsidR="00B23401" w:rsidRPr="00A21C9A" w:rsidRDefault="00B23401" w:rsidP="00B23401">
            <w:pPr>
              <w:bidi w:val="0"/>
              <w:spacing w:after="0" w:line="360" w:lineRule="auto"/>
              <w:ind w:firstLine="284"/>
              <w:rPr>
                <w:sz w:val="27"/>
                <w:szCs w:val="27"/>
              </w:rPr>
            </w:pPr>
            <w:r w:rsidRPr="00A21C9A">
              <w:rPr>
                <w:sz w:val="27"/>
                <w:szCs w:val="27"/>
              </w:rPr>
              <w:t xml:space="preserve"> - </w:t>
            </w:r>
            <w:r>
              <w:rPr>
                <w:sz w:val="27"/>
                <w:szCs w:val="27"/>
              </w:rPr>
              <w:t xml:space="preserve">   </w:t>
            </w:r>
            <w:r w:rsidRPr="00A21C9A">
              <w:rPr>
                <w:sz w:val="27"/>
                <w:szCs w:val="27"/>
              </w:rPr>
              <w:t>MEN syndromes</w:t>
            </w:r>
          </w:p>
          <w:p w:rsidR="00B23401" w:rsidRPr="006B1F37" w:rsidRDefault="00B23401" w:rsidP="00B23401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644"/>
              <w:rPr>
                <w:sz w:val="30"/>
                <w:szCs w:val="30"/>
                <w:lang w:bidi="ar-EG"/>
              </w:rPr>
            </w:pPr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Endocrinal disorders of </w:t>
            </w:r>
            <w:proofErr w:type="spellStart"/>
            <w:r w:rsidRPr="00A21C9A">
              <w:rPr>
                <w:rFonts w:ascii="Times New Roman" w:eastAsia="Times New Roman" w:hAnsi="Times New Roman" w:cs="Times New Roman"/>
                <w:sz w:val="27"/>
                <w:szCs w:val="27"/>
              </w:rPr>
              <w:t>pancrease</w:t>
            </w:r>
            <w:proofErr w:type="spellEnd"/>
            <w:r w:rsidRPr="00A21C9A">
              <w:rPr>
                <w:sz w:val="30"/>
                <w:szCs w:val="30"/>
                <w:lang w:bidi="ar-EG"/>
              </w:rPr>
              <w:t>.</w:t>
            </w:r>
          </w:p>
        </w:tc>
        <w:tc>
          <w:tcPr>
            <w:tcW w:w="1985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  <w:tr w:rsidR="00B23401" w:rsidRPr="00C74281" w:rsidTr="00D342F2">
        <w:trPr>
          <w:trHeight w:val="1024"/>
        </w:trPr>
        <w:tc>
          <w:tcPr>
            <w:tcW w:w="1134" w:type="dxa"/>
            <w:tcBorders>
              <w:lef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7371" w:type="dxa"/>
            <w:shd w:val="clear" w:color="auto" w:fill="EFD3D2"/>
          </w:tcPr>
          <w:p w:rsidR="00B23401" w:rsidRPr="00A21C9A" w:rsidRDefault="00B23401" w:rsidP="00B23401">
            <w:pPr>
              <w:pStyle w:val="a3"/>
              <w:spacing w:line="360" w:lineRule="auto"/>
              <w:ind w:left="1637" w:hanging="1637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u w:val="single"/>
              </w:rPr>
            </w:pPr>
            <w:r w:rsidRPr="00A21C9A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u w:val="single"/>
              </w:rPr>
              <w:t>3-Bariatric Surgery:</w:t>
            </w:r>
          </w:p>
          <w:p w:rsidR="00B23401" w:rsidRPr="006B1F37" w:rsidRDefault="00B23401" w:rsidP="00B23401">
            <w:pPr>
              <w:pStyle w:val="a3"/>
              <w:numPr>
                <w:ilvl w:val="0"/>
                <w:numId w:val="2"/>
              </w:numPr>
              <w:spacing w:line="360" w:lineRule="auto"/>
              <w:ind w:left="644" w:hanging="29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A21C9A">
              <w:rPr>
                <w:rFonts w:ascii="Times New Roman" w:eastAsia="Times New Roman" w:hAnsi="Times New Roman" w:cs="Times New Roman"/>
                <w:sz w:val="29"/>
                <w:szCs w:val="29"/>
              </w:rPr>
              <w:t>Surgical management of morbid obesity.</w:t>
            </w:r>
          </w:p>
        </w:tc>
        <w:tc>
          <w:tcPr>
            <w:tcW w:w="1985" w:type="dxa"/>
            <w:tcBorders>
              <w:right w:val="single" w:sz="18" w:space="0" w:color="C0504D"/>
            </w:tcBorders>
            <w:shd w:val="clear" w:color="auto" w:fill="EFD3D2"/>
          </w:tcPr>
          <w:p w:rsidR="00B23401" w:rsidRPr="00C7428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pStyle w:val="a3"/>
        <w:spacing w:line="360" w:lineRule="auto"/>
        <w:ind w:left="142"/>
        <w:rPr>
          <w:rFonts w:ascii="Times New Roman" w:hAnsi="Times New Roman" w:cs="Times New Roman"/>
          <w:b/>
          <w:bCs/>
          <w:color w:val="800000"/>
          <w:sz w:val="96"/>
          <w:szCs w:val="96"/>
        </w:rPr>
      </w:pPr>
    </w:p>
    <w:p w:rsidR="00B23401" w:rsidRDefault="00B23401" w:rsidP="00B23401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800000"/>
          <w:sz w:val="96"/>
          <w:szCs w:val="96"/>
        </w:rPr>
        <w:br w:type="page"/>
      </w: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28"/>
          <w:szCs w:val="28"/>
        </w:rPr>
      </w:pPr>
      <w:r>
        <w:rPr>
          <w:rFonts w:ascii="Arial Black" w:hAnsi="Arial Black"/>
          <w:color w:val="800000"/>
          <w:sz w:val="28"/>
          <w:szCs w:val="28"/>
        </w:rPr>
        <w:lastRenderedPageBreak/>
        <w:t>Scientific Lectures</w:t>
      </w:r>
      <w:r>
        <w:rPr>
          <w:rFonts w:ascii="Arial Black" w:hAnsi="Arial Black"/>
          <w:color w:val="800000"/>
        </w:rPr>
        <w:t xml:space="preserve">  </w:t>
      </w:r>
      <w:r>
        <w:rPr>
          <w:rFonts w:ascii="Arial Black" w:hAnsi="Arial Black"/>
          <w:color w:val="800000"/>
          <w:sz w:val="28"/>
          <w:szCs w:val="28"/>
        </w:rPr>
        <w:t>(2</w:t>
      </w:r>
      <w:r>
        <w:rPr>
          <w:rFonts w:ascii="Arial Black" w:hAnsi="Arial Black"/>
          <w:color w:val="800000"/>
          <w:sz w:val="28"/>
          <w:szCs w:val="28"/>
          <w:vertAlign w:val="superscript"/>
        </w:rPr>
        <w:t>nd</w:t>
      </w:r>
      <w:r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 xml:space="preserve">Elective Course 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6946"/>
        <w:gridCol w:w="2410"/>
      </w:tblGrid>
      <w:tr w:rsidR="00B2340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6946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FD3D2"/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2410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18" w:space="0" w:color="C0504D"/>
            </w:tcBorders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Tr="00D342F2">
        <w:trPr>
          <w:trHeight w:val="9362"/>
        </w:trPr>
        <w:tc>
          <w:tcPr>
            <w:tcW w:w="1134" w:type="dxa"/>
            <w:tcBorders>
              <w:top w:val="single" w:sz="8" w:space="0" w:color="C0504D"/>
              <w:left w:val="single" w:sz="1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  <w:r>
              <w:rPr>
                <w:rFonts w:ascii="Andalus" w:hAnsi="Andalus" w:cs="Andalus" w:hint="cs"/>
                <w:sz w:val="24"/>
                <w:szCs w:val="24"/>
                <w:u w:val="double"/>
              </w:rPr>
              <w:t>[A] Stem Cell Therapy</w:t>
            </w:r>
          </w:p>
          <w:p w:rsidR="00B23401" w:rsidRDefault="00B000DE" w:rsidP="00B23401">
            <w:pPr>
              <w:numPr>
                <w:ilvl w:val="0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" w:anchor="Current_treatment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Current treatments</w:t>
              </w:r>
            </w:hyperlink>
          </w:p>
          <w:p w:rsidR="00B23401" w:rsidRDefault="00B000DE" w:rsidP="00B23401">
            <w:pPr>
              <w:numPr>
                <w:ilvl w:val="0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6" w:anchor="Potential_treatment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Potential treatments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7" w:anchor="Brain_damage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Brain damage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8" w:anchor="Stem_Cell_Technologie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Stem Cell Technologies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9" w:anchor="Cancer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Cancer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0" w:anchor="Spinal-cord_injury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Spinal-cord injury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1" w:anchor="Heart_damage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Heart damage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2" w:anchor="Hematopoiesis_.28blood-cell_formation.29" w:history="1"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Hematopoiesis</w:t>
              </w:r>
              <w:proofErr w:type="spellEnd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 (blood-cell formation)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3" w:anchor="Baldnes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Baldness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4" w:anchor="Missing_teeth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Missing teeth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5" w:anchor="Deafnes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Deafness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6" w:anchor="Blindness_and_vision_impairment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Blindness and vision impairment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7" w:anchor="Amyotrophic_lateral_sclerosi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Amyotrophic lateral sclerosis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8" w:anchor="Graft_vs._host_disease_and_Crohn.27s_disease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Graft vs. host disease and </w:t>
              </w:r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Crohn's</w:t>
              </w:r>
              <w:proofErr w:type="spellEnd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 disease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19" w:anchor="Neural_and_behavioral_birth_defect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Neural and behavioral birth defects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0" w:anchor="Diabete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Diabetes</w:t>
              </w:r>
            </w:hyperlink>
            <w:r w:rsidR="00B23401">
              <w:rPr>
                <w:rFonts w:ascii="Andalus" w:hAnsi="Andalus" w:cs="Andalus" w:hint="cs"/>
                <w:color w:val="000000"/>
                <w:sz w:val="24"/>
                <w:szCs w:val="24"/>
              </w:rPr>
              <w:t xml:space="preserve"> </w:t>
            </w:r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1" w:anchor="Transplantation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Transplantation</w:t>
              </w:r>
            </w:hyperlink>
            <w:r w:rsidR="00B23401">
              <w:rPr>
                <w:rFonts w:ascii="Andalus" w:hAnsi="Andalus" w:cs="Andalus" w:hint="cs"/>
                <w:color w:val="000000"/>
                <w:sz w:val="24"/>
                <w:szCs w:val="24"/>
              </w:rPr>
              <w:t xml:space="preserve"> </w:t>
            </w:r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2" w:anchor="Stem_cell_educator_therapy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Stem cell educator therapy</w:t>
              </w:r>
            </w:hyperlink>
            <w:r w:rsidR="00B23401">
              <w:rPr>
                <w:rFonts w:ascii="Andalus" w:hAnsi="Andalus" w:cs="Andalus" w:hint="cs"/>
                <w:color w:val="000000"/>
                <w:sz w:val="24"/>
                <w:szCs w:val="24"/>
              </w:rPr>
              <w:t xml:space="preserve"> </w:t>
            </w:r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3" w:anchor="Orthopaedics" w:history="1"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Orthopaedics</w:t>
              </w:r>
              <w:proofErr w:type="spellEnd"/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4" w:anchor="Wound_healing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Wound healing</w:t>
              </w:r>
            </w:hyperlink>
          </w:p>
          <w:p w:rsidR="00B23401" w:rsidRDefault="00B000DE" w:rsidP="00B23401">
            <w:pPr>
              <w:numPr>
                <w:ilvl w:val="1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5" w:anchor="Infertility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Infertility</w:t>
              </w:r>
            </w:hyperlink>
          </w:p>
          <w:p w:rsidR="00B23401" w:rsidRDefault="00B000DE" w:rsidP="00B23401">
            <w:pPr>
              <w:numPr>
                <w:ilvl w:val="0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6" w:anchor="Clinical_trial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Clinical trials</w:t>
              </w:r>
            </w:hyperlink>
          </w:p>
          <w:p w:rsidR="00B23401" w:rsidRDefault="00B23401" w:rsidP="00B23401">
            <w:pPr>
              <w:numPr>
                <w:ilvl w:val="0"/>
                <w:numId w:val="3"/>
              </w:numPr>
              <w:shd w:val="clear" w:color="auto" w:fill="F9F9F9"/>
              <w:bidi w:val="0"/>
              <w:spacing w:after="0" w:line="240" w:lineRule="auto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color w:val="000000"/>
                <w:sz w:val="24"/>
                <w:szCs w:val="24"/>
              </w:rPr>
              <w:t>Stem cell use in animals</w:t>
            </w: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1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bidi w:val="0"/>
        <w:spacing w:after="0" w:line="240" w:lineRule="auto"/>
        <w:rPr>
          <w:rFonts w:ascii="Arial Black" w:hAnsi="Arial Black"/>
          <w:color w:val="800000"/>
          <w:sz w:val="32"/>
          <w:szCs w:val="32"/>
        </w:rPr>
      </w:pP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28"/>
          <w:szCs w:val="28"/>
        </w:rPr>
      </w:pPr>
      <w:r>
        <w:rPr>
          <w:rFonts w:ascii="Arial Black" w:hAnsi="Arial Black"/>
          <w:color w:val="800000"/>
          <w:sz w:val="32"/>
          <w:szCs w:val="32"/>
        </w:rPr>
        <w:br w:type="page"/>
      </w:r>
      <w:r>
        <w:rPr>
          <w:rFonts w:ascii="Arial Black" w:hAnsi="Arial Black"/>
          <w:color w:val="800000"/>
          <w:sz w:val="28"/>
          <w:szCs w:val="28"/>
        </w:rPr>
        <w:lastRenderedPageBreak/>
        <w:t>Scientific Lectures</w:t>
      </w:r>
      <w:r>
        <w:rPr>
          <w:rFonts w:ascii="Arial Black" w:hAnsi="Arial Black"/>
          <w:color w:val="800000"/>
        </w:rPr>
        <w:t xml:space="preserve">  </w:t>
      </w:r>
      <w:r>
        <w:rPr>
          <w:rFonts w:ascii="Arial Black" w:hAnsi="Arial Black"/>
          <w:color w:val="800000"/>
          <w:sz w:val="28"/>
          <w:szCs w:val="28"/>
        </w:rPr>
        <w:t>(2</w:t>
      </w:r>
      <w:r>
        <w:rPr>
          <w:rFonts w:ascii="Arial Black" w:hAnsi="Arial Black"/>
          <w:color w:val="800000"/>
          <w:sz w:val="28"/>
          <w:szCs w:val="28"/>
          <w:vertAlign w:val="superscript"/>
        </w:rPr>
        <w:t>nd</w:t>
      </w:r>
      <w:r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 xml:space="preserve">Elective Course 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6946"/>
        <w:gridCol w:w="2410"/>
      </w:tblGrid>
      <w:tr w:rsidR="00B2340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6946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FD3D2"/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2410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18" w:space="0" w:color="C0504D"/>
            </w:tcBorders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Tr="00D342F2">
        <w:trPr>
          <w:trHeight w:val="2175"/>
        </w:trPr>
        <w:tc>
          <w:tcPr>
            <w:tcW w:w="1134" w:type="dxa"/>
            <w:tcBorders>
              <w:top w:val="single" w:sz="8" w:space="0" w:color="C0504D"/>
              <w:left w:val="single" w:sz="1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  <w:hideMark/>
          </w:tcPr>
          <w:p w:rsidR="00B23401" w:rsidRDefault="00B23401" w:rsidP="00B23401">
            <w:pPr>
              <w:shd w:val="clear" w:color="auto" w:fill="F9F9F9"/>
              <w:bidi w:val="0"/>
              <w:spacing w:before="100" w:beforeAutospacing="1" w:after="24" w:line="360" w:lineRule="atLeast"/>
              <w:rPr>
                <w:rFonts w:ascii="Andalus" w:hAnsi="Andalus" w:cs="Andalus"/>
                <w:sz w:val="32"/>
                <w:szCs w:val="32"/>
                <w:u w:val="double"/>
              </w:rPr>
            </w:pPr>
            <w:r>
              <w:rPr>
                <w:rFonts w:ascii="Andalus" w:hAnsi="Andalus" w:cs="Andalus" w:hint="cs"/>
                <w:sz w:val="32"/>
                <w:szCs w:val="32"/>
                <w:u w:val="double"/>
              </w:rPr>
              <w:t>B] Micro vascular Surgery</w:t>
            </w:r>
          </w:p>
          <w:p w:rsidR="00B23401" w:rsidRDefault="00B23401" w:rsidP="00B23401">
            <w:pPr>
              <w:numPr>
                <w:ilvl w:val="0"/>
                <w:numId w:val="4"/>
              </w:numPr>
              <w:shd w:val="clear" w:color="auto" w:fill="F9F9F9"/>
              <w:bidi w:val="0"/>
              <w:spacing w:before="100" w:beforeAutospacing="1" w:after="24" w:line="360" w:lineRule="atLeast"/>
              <w:rPr>
                <w:rFonts w:ascii="Andalus" w:hAnsi="Andalus" w:cs="Andalus"/>
                <w:color w:val="000000"/>
                <w:sz w:val="28"/>
                <w:szCs w:val="28"/>
              </w:rPr>
            </w:pPr>
            <w:r>
              <w:rPr>
                <w:rFonts w:ascii="Andalus" w:hAnsi="Andalus" w:cs="Andalus" w:hint="cs"/>
                <w:color w:val="000000"/>
                <w:sz w:val="28"/>
                <w:szCs w:val="28"/>
              </w:rPr>
              <w:t xml:space="preserve">Free tissue </w:t>
            </w:r>
            <w:proofErr w:type="spellStart"/>
            <w:r>
              <w:rPr>
                <w:rFonts w:ascii="Andalus" w:hAnsi="Andalus" w:cs="Andalus" w:hint="cs"/>
                <w:color w:val="000000"/>
                <w:sz w:val="28"/>
                <w:szCs w:val="28"/>
              </w:rPr>
              <w:t>transfere</w:t>
            </w:r>
            <w:proofErr w:type="spellEnd"/>
          </w:p>
          <w:p w:rsidR="00B23401" w:rsidRDefault="00B23401" w:rsidP="00B23401">
            <w:pPr>
              <w:numPr>
                <w:ilvl w:val="0"/>
                <w:numId w:val="4"/>
              </w:numPr>
              <w:shd w:val="clear" w:color="auto" w:fill="F9F9F9"/>
              <w:bidi w:val="0"/>
              <w:spacing w:before="100" w:beforeAutospacing="1" w:after="24" w:line="360" w:lineRule="atLeast"/>
              <w:rPr>
                <w:rFonts w:ascii="Andalus" w:hAnsi="Andalus" w:cs="Andalus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ndalus" w:hAnsi="Andalus" w:cs="Andalus" w:hint="cs"/>
                <w:color w:val="000000"/>
                <w:sz w:val="28"/>
                <w:szCs w:val="28"/>
              </w:rPr>
              <w:t>Replantation</w:t>
            </w:r>
            <w:proofErr w:type="spellEnd"/>
          </w:p>
          <w:p w:rsidR="00B23401" w:rsidRDefault="00B23401" w:rsidP="00B23401">
            <w:pPr>
              <w:numPr>
                <w:ilvl w:val="0"/>
                <w:numId w:val="4"/>
              </w:numPr>
              <w:shd w:val="clear" w:color="auto" w:fill="F9F9F9"/>
              <w:bidi w:val="0"/>
              <w:spacing w:before="100" w:beforeAutospacing="1" w:after="24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ndalus" w:hAnsi="Andalus" w:cs="Andalus" w:hint="cs"/>
                <w:color w:val="000000"/>
                <w:sz w:val="28"/>
                <w:szCs w:val="28"/>
              </w:rPr>
              <w:t>Transplantation</w:t>
            </w: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1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  <w:tr w:rsidR="00B23401" w:rsidTr="00D342F2">
        <w:trPr>
          <w:trHeight w:val="934"/>
        </w:trPr>
        <w:tc>
          <w:tcPr>
            <w:tcW w:w="1134" w:type="dxa"/>
            <w:tcBorders>
              <w:top w:val="single" w:sz="4" w:space="0" w:color="auto"/>
              <w:left w:val="single" w:sz="1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  <w:r>
              <w:rPr>
                <w:rFonts w:ascii="Andalus" w:hAnsi="Andalus" w:cs="Andalus"/>
                <w:sz w:val="24"/>
                <w:szCs w:val="24"/>
                <w:u w:val="double"/>
              </w:rPr>
              <w:t>C</w:t>
            </w:r>
            <w:r>
              <w:rPr>
                <w:rFonts w:ascii="Andalus" w:hAnsi="Andalus" w:cs="Andalus" w:hint="cs"/>
                <w:sz w:val="24"/>
                <w:szCs w:val="24"/>
                <w:u w:val="double"/>
              </w:rPr>
              <w:t xml:space="preserve">- </w:t>
            </w:r>
            <w:r>
              <w:rPr>
                <w:rFonts w:ascii="Andalus" w:hAnsi="Andalus" w:cs="Andalus"/>
                <w:sz w:val="24"/>
                <w:szCs w:val="24"/>
                <w:u w:val="double"/>
              </w:rPr>
              <w:t>ATLS</w:t>
            </w: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rPr>
                <w:rFonts w:ascii="Andalus" w:hAnsi="Andalus" w:cs="Andalus"/>
                <w:sz w:val="32"/>
                <w:szCs w:val="32"/>
                <w:lang w:bidi="ar-BH"/>
              </w:rPr>
            </w:pPr>
            <w:r>
              <w:rPr>
                <w:rFonts w:ascii="Andalus" w:hAnsi="Andalus" w:cs="Andalus"/>
                <w:sz w:val="24"/>
                <w:szCs w:val="24"/>
                <w:u w:val="double"/>
              </w:rPr>
              <w:t xml:space="preserve">   </w:t>
            </w:r>
            <w:r>
              <w:rPr>
                <w:rFonts w:ascii="Andalus" w:hAnsi="Andalus" w:cs="Andalus" w:hint="cs"/>
                <w:sz w:val="24"/>
                <w:szCs w:val="24"/>
                <w:u w:val="double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C0504D"/>
              <w:bottom w:val="single" w:sz="8" w:space="0" w:color="C0504D"/>
              <w:right w:val="single" w:sz="1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bidi w:val="0"/>
        <w:spacing w:after="0" w:line="240" w:lineRule="auto"/>
        <w:rPr>
          <w:rFonts w:ascii="Arial Black" w:hAnsi="Arial Black"/>
          <w:color w:val="800000"/>
          <w:sz w:val="32"/>
          <w:szCs w:val="32"/>
        </w:rPr>
      </w:pPr>
      <w:r>
        <w:rPr>
          <w:rFonts w:ascii="Arial Black" w:hAnsi="Arial Black"/>
          <w:color w:val="800000"/>
          <w:sz w:val="32"/>
          <w:szCs w:val="32"/>
        </w:rPr>
        <w:br w:type="page"/>
      </w: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28"/>
          <w:szCs w:val="28"/>
        </w:rPr>
      </w:pPr>
      <w:r>
        <w:rPr>
          <w:rFonts w:ascii="Arial Black" w:hAnsi="Arial Black"/>
          <w:color w:val="800000"/>
          <w:sz w:val="28"/>
          <w:szCs w:val="28"/>
        </w:rPr>
        <w:lastRenderedPageBreak/>
        <w:t>Scientific Lectures</w:t>
      </w:r>
      <w:r>
        <w:rPr>
          <w:rFonts w:ascii="Arial Black" w:hAnsi="Arial Black"/>
          <w:color w:val="800000"/>
        </w:rPr>
        <w:t xml:space="preserve">  </w:t>
      </w:r>
      <w:r>
        <w:rPr>
          <w:rFonts w:ascii="Arial Black" w:hAnsi="Arial Black"/>
          <w:color w:val="800000"/>
          <w:sz w:val="28"/>
          <w:szCs w:val="28"/>
        </w:rPr>
        <w:t>(2</w:t>
      </w:r>
      <w:r>
        <w:rPr>
          <w:rFonts w:ascii="Arial Black" w:hAnsi="Arial Black"/>
          <w:color w:val="800000"/>
          <w:sz w:val="28"/>
          <w:szCs w:val="28"/>
          <w:vertAlign w:val="superscript"/>
        </w:rPr>
        <w:t>nd</w:t>
      </w:r>
      <w:r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 xml:space="preserve">Elective Course </w:t>
      </w:r>
    </w:p>
    <w:tbl>
      <w:tblPr>
        <w:tblW w:w="10490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6946"/>
        <w:gridCol w:w="2410"/>
      </w:tblGrid>
      <w:tr w:rsidR="00B23401" w:rsidTr="00D342F2"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6946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FD3D2"/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2410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18" w:space="0" w:color="C0504D"/>
            </w:tcBorders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Tr="00D342F2">
        <w:trPr>
          <w:trHeight w:val="6630"/>
        </w:trPr>
        <w:tc>
          <w:tcPr>
            <w:tcW w:w="1134" w:type="dxa"/>
            <w:tcBorders>
              <w:top w:val="single" w:sz="8" w:space="0" w:color="C0504D"/>
              <w:left w:val="single" w:sz="1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/>
              <w:ind w:left="180" w:hanging="180"/>
              <w:rPr>
                <w:rFonts w:ascii="Andalus" w:hAnsi="Andalus" w:cs="Andalus"/>
                <w:sz w:val="24"/>
                <w:szCs w:val="24"/>
                <w:u w:val="double"/>
              </w:rPr>
            </w:pPr>
            <w:r>
              <w:rPr>
                <w:rFonts w:ascii="Andalus" w:hAnsi="Andalus" w:cs="Andalus" w:hint="cs"/>
                <w:sz w:val="24"/>
                <w:szCs w:val="24"/>
                <w:u w:val="double"/>
              </w:rPr>
              <w:t>[</w:t>
            </w:r>
            <w:r>
              <w:rPr>
                <w:rFonts w:ascii="Andalus" w:hAnsi="Andalus" w:cs="Andalus"/>
                <w:sz w:val="24"/>
                <w:szCs w:val="24"/>
                <w:u w:val="double"/>
              </w:rPr>
              <w:t>D</w:t>
            </w:r>
            <w:r>
              <w:rPr>
                <w:rFonts w:ascii="Andalus" w:hAnsi="Andalus" w:cs="Andalus" w:hint="cs"/>
                <w:sz w:val="24"/>
                <w:szCs w:val="24"/>
                <w:u w:val="double"/>
              </w:rPr>
              <w:t>] Bariatric Surgery</w:t>
            </w:r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7" w:anchor="Indication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1- Indications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8" w:anchor="Classification_of_surgical_procedure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2- Classification of surgical procedures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29" w:anchor="Predominantly_malabsorptive_procedure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Predominantly </w:t>
              </w:r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malabsorptive</w:t>
              </w:r>
              <w:proofErr w:type="spellEnd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 procedures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0" w:anchor="Biliopancreatic_diversion" w:history="1"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Biliopancreatic</w:t>
              </w:r>
              <w:proofErr w:type="spellEnd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 diversion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1" w:anchor="Jejunoileal_bypass" w:history="1"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Jejunoileal</w:t>
              </w:r>
              <w:proofErr w:type="spellEnd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 bypass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2" w:anchor="Endoluminal_sleeve" w:history="1"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Endoluminal</w:t>
              </w:r>
              <w:proofErr w:type="spellEnd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 sleeve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3" w:anchor="Predominantly_restrictive_procedure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Predominantly restrictive procedures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4" w:anchor="Vertical_banded_gastroplasty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Vertical banded </w:t>
              </w:r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gastroplasty</w:t>
              </w:r>
              <w:proofErr w:type="spellEnd"/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5" w:anchor="Adjustable_gastric_band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Adjustable gastric band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6" w:anchor="Sleeve_gastrectomy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Sleeve gastrectomy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7" w:anchor="Intragastric_balloon_.28gastric_balloon.29" w:history="1"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Intragastric</w:t>
              </w:r>
              <w:proofErr w:type="spellEnd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 balloon (gastric balloon)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8" w:anchor="Gastric_Plication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 xml:space="preserve">Gastric </w:t>
              </w:r>
              <w:proofErr w:type="spellStart"/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Plication</w:t>
              </w:r>
              <w:proofErr w:type="spellEnd"/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39" w:anchor="Mixed_procedure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Mixed procedures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0" w:anchor="Gastric_bypass_surgery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Gastric bypass surgery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1" w:anchor="Sleeve_gastrectomy_with_duodenal_switch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Sleeve gastrectomy with duodenal switch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2" w:anchor="Implantable_gastric_stimulation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Implantable gastric stimulation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3" w:anchor="Eating_after_bariatric_surgery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3- Eating after bariatric surgery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4" w:anchor="Fluid_recommendation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Fluid recommendations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5" w:anchor="Effectiveness_of_surgery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4- Effectiveness of surgery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6" w:anchor="Weight_los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Weight loss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7" w:anchor="Reduced_mortality_and_morbidity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Reduced mortality and morbidity</w:t>
              </w:r>
            </w:hyperlink>
          </w:p>
          <w:p w:rsidR="00B23401" w:rsidRDefault="00B000DE" w:rsidP="00B23401">
            <w:pPr>
              <w:shd w:val="clear" w:color="auto" w:fill="F9F9F9"/>
              <w:bidi w:val="0"/>
              <w:spacing w:after="0" w:line="240" w:lineRule="auto"/>
              <w:ind w:left="172" w:hanging="86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8" w:anchor="Adverse_effects" w:history="1">
              <w:r w:rsidR="00B23401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5- Adverse effects</w:t>
              </w:r>
            </w:hyperlink>
          </w:p>
          <w:p w:rsidR="00B23401" w:rsidRDefault="00B23401" w:rsidP="00B23401">
            <w:pPr>
              <w:shd w:val="clear" w:color="auto" w:fill="F9F9F9"/>
              <w:bidi w:val="0"/>
              <w:spacing w:before="100" w:beforeAutospacing="1" w:after="24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1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</w:tr>
    </w:tbl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32"/>
          <w:szCs w:val="32"/>
        </w:rPr>
      </w:pP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  <w:sz w:val="28"/>
          <w:szCs w:val="28"/>
        </w:rPr>
      </w:pPr>
      <w:r>
        <w:rPr>
          <w:rFonts w:ascii="Arial Black" w:hAnsi="Arial Black"/>
          <w:color w:val="800000"/>
          <w:sz w:val="32"/>
          <w:szCs w:val="32"/>
        </w:rPr>
        <w:br w:type="page"/>
      </w:r>
      <w:r>
        <w:rPr>
          <w:rFonts w:ascii="Arial Black" w:hAnsi="Arial Black"/>
          <w:color w:val="800000"/>
          <w:sz w:val="28"/>
          <w:szCs w:val="28"/>
        </w:rPr>
        <w:lastRenderedPageBreak/>
        <w:t>Scientific Lectures</w:t>
      </w:r>
      <w:r>
        <w:rPr>
          <w:rFonts w:ascii="Arial Black" w:hAnsi="Arial Black"/>
          <w:color w:val="800000"/>
        </w:rPr>
        <w:t xml:space="preserve">  </w:t>
      </w:r>
      <w:r>
        <w:rPr>
          <w:rFonts w:ascii="Arial Black" w:hAnsi="Arial Black"/>
          <w:color w:val="800000"/>
          <w:sz w:val="28"/>
          <w:szCs w:val="28"/>
        </w:rPr>
        <w:t>(2</w:t>
      </w:r>
      <w:r>
        <w:rPr>
          <w:rFonts w:ascii="Arial Black" w:hAnsi="Arial Black"/>
          <w:color w:val="800000"/>
          <w:sz w:val="28"/>
          <w:szCs w:val="28"/>
          <w:vertAlign w:val="superscript"/>
        </w:rPr>
        <w:t>nd</w:t>
      </w:r>
      <w:r>
        <w:rPr>
          <w:rFonts w:ascii="Arial Black" w:hAnsi="Arial Black"/>
          <w:color w:val="800000"/>
          <w:sz w:val="28"/>
          <w:szCs w:val="28"/>
        </w:rPr>
        <w:t xml:space="preserve"> Part) :  </w:t>
      </w:r>
    </w:p>
    <w:p w:rsidR="00B23401" w:rsidRDefault="00B23401" w:rsidP="00B23401">
      <w:pPr>
        <w:pStyle w:val="a3"/>
        <w:spacing w:line="360" w:lineRule="auto"/>
        <w:ind w:left="284" w:right="-306" w:hanging="710"/>
        <w:rPr>
          <w:rFonts w:ascii="Arial Black" w:hAnsi="Arial Black"/>
          <w:color w:val="800000"/>
        </w:rPr>
      </w:pPr>
      <w:r>
        <w:rPr>
          <w:rFonts w:ascii="Arial Black" w:hAnsi="Arial Black"/>
          <w:color w:val="800000"/>
          <w:sz w:val="28"/>
          <w:szCs w:val="28"/>
        </w:rPr>
        <w:t xml:space="preserve">Elective Course </w:t>
      </w:r>
    </w:p>
    <w:tbl>
      <w:tblPr>
        <w:tblW w:w="17695" w:type="dxa"/>
        <w:tblInd w:w="-45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1E0"/>
      </w:tblPr>
      <w:tblGrid>
        <w:gridCol w:w="1134"/>
        <w:gridCol w:w="6946"/>
        <w:gridCol w:w="2410"/>
        <w:gridCol w:w="1441"/>
        <w:gridCol w:w="1441"/>
        <w:gridCol w:w="1441"/>
        <w:gridCol w:w="1441"/>
        <w:gridCol w:w="1441"/>
      </w:tblGrid>
      <w:tr w:rsidR="00B23401" w:rsidTr="00D342F2">
        <w:trPr>
          <w:gridAfter w:val="5"/>
          <w:wAfter w:w="7205" w:type="dxa"/>
        </w:trPr>
        <w:tc>
          <w:tcPr>
            <w:tcW w:w="1134" w:type="dxa"/>
            <w:tcBorders>
              <w:top w:val="single" w:sz="18" w:space="0" w:color="C0504D"/>
              <w:left w:val="single" w:sz="18" w:space="0" w:color="C0504D"/>
              <w:bottom w:val="single" w:sz="18" w:space="0" w:color="C0504D"/>
              <w:right w:val="single" w:sz="8" w:space="0" w:color="C0504D"/>
            </w:tcBorders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4"/>
                <w:szCs w:val="24"/>
              </w:rPr>
              <w:t xml:space="preserve">     Date</w:t>
            </w:r>
          </w:p>
        </w:tc>
        <w:tc>
          <w:tcPr>
            <w:tcW w:w="6946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shd w:val="clear" w:color="auto" w:fill="EFD3D2"/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4"/>
                <w:szCs w:val="24"/>
              </w:rPr>
              <w:t xml:space="preserve">                   Title</w:t>
            </w:r>
          </w:p>
        </w:tc>
        <w:tc>
          <w:tcPr>
            <w:tcW w:w="2410" w:type="dxa"/>
            <w:tcBorders>
              <w:top w:val="single" w:sz="18" w:space="0" w:color="C0504D"/>
              <w:left w:val="single" w:sz="8" w:space="0" w:color="C0504D"/>
              <w:bottom w:val="single" w:sz="18" w:space="0" w:color="C0504D"/>
              <w:right w:val="single" w:sz="18" w:space="0" w:color="C0504D"/>
            </w:tcBorders>
            <w:hideMark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ndalus" w:hAnsi="Andalus" w:cs="Andalu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b/>
                <w:bCs/>
                <w:color w:val="000000"/>
                <w:sz w:val="20"/>
                <w:szCs w:val="20"/>
              </w:rPr>
              <w:t>Supervisor's signature</w:t>
            </w:r>
          </w:p>
        </w:tc>
      </w:tr>
      <w:tr w:rsidR="00B23401" w:rsidTr="00D342F2">
        <w:trPr>
          <w:trHeight w:val="2821"/>
        </w:trPr>
        <w:tc>
          <w:tcPr>
            <w:tcW w:w="1134" w:type="dxa"/>
            <w:tcBorders>
              <w:top w:val="single" w:sz="8" w:space="0" w:color="C0504D"/>
              <w:left w:val="single" w:sz="1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  <w:p w:rsidR="00B23401" w:rsidRDefault="00B23401" w:rsidP="00B23401">
            <w:pPr>
              <w:bidi w:val="0"/>
              <w:spacing w:after="0" w:line="240" w:lineRule="auto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pStyle w:val="5"/>
              <w:shd w:val="clear" w:color="auto" w:fill="FFFFFF"/>
              <w:bidi w:val="0"/>
              <w:spacing w:before="0"/>
              <w:rPr>
                <w:rFonts w:ascii="Andalus" w:hAnsi="Andalus" w:cs="Andalus"/>
                <w:sz w:val="24"/>
                <w:szCs w:val="24"/>
                <w:u w:val="double"/>
              </w:rPr>
            </w:pPr>
            <w:r>
              <w:rPr>
                <w:rFonts w:ascii="Andalus" w:hAnsi="Andalus" w:cs="Andalus" w:hint="cs"/>
                <w:b w:val="0"/>
                <w:bCs w:val="0"/>
                <w:i w:val="0"/>
                <w:iCs w:val="0"/>
                <w:sz w:val="24"/>
                <w:szCs w:val="24"/>
                <w:u w:val="double"/>
              </w:rPr>
              <w:t>[</w:t>
            </w:r>
            <w:r>
              <w:rPr>
                <w:rFonts w:ascii="Andalus" w:hAnsi="Andalus" w:cs="Andalus"/>
                <w:b w:val="0"/>
                <w:bCs w:val="0"/>
                <w:i w:val="0"/>
                <w:iCs w:val="0"/>
                <w:sz w:val="24"/>
                <w:szCs w:val="24"/>
                <w:u w:val="double"/>
              </w:rPr>
              <w:t>E</w:t>
            </w:r>
            <w:r>
              <w:rPr>
                <w:rFonts w:ascii="Andalus" w:hAnsi="Andalus" w:cs="Andalus" w:hint="cs"/>
                <w:b w:val="0"/>
                <w:bCs w:val="0"/>
                <w:i w:val="0"/>
                <w:iCs w:val="0"/>
                <w:sz w:val="24"/>
                <w:szCs w:val="24"/>
                <w:u w:val="double"/>
              </w:rPr>
              <w:t>} Head and Neck Reconstruction</w:t>
            </w:r>
          </w:p>
          <w:p w:rsidR="00B23401" w:rsidRDefault="00B23401" w:rsidP="00B23401">
            <w:pPr>
              <w:numPr>
                <w:ilvl w:val="0"/>
                <w:numId w:val="5"/>
              </w:numPr>
              <w:tabs>
                <w:tab w:val="num" w:pos="360"/>
              </w:tabs>
              <w:bidi w:val="0"/>
              <w:spacing w:after="0" w:line="240" w:lineRule="auto"/>
              <w:ind w:left="450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color w:val="000000"/>
                <w:sz w:val="24"/>
                <w:szCs w:val="24"/>
              </w:rPr>
              <w:t>How do we plan for your head &amp; neck reconstruction?</w:t>
            </w:r>
          </w:p>
          <w:p w:rsidR="00B23401" w:rsidRDefault="00B23401" w:rsidP="00B23401">
            <w:pPr>
              <w:numPr>
                <w:ilvl w:val="0"/>
                <w:numId w:val="5"/>
              </w:numPr>
              <w:tabs>
                <w:tab w:val="num" w:pos="360"/>
              </w:tabs>
              <w:bidi w:val="0"/>
              <w:spacing w:after="0" w:line="240" w:lineRule="auto"/>
              <w:ind w:left="450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color w:val="000000"/>
                <w:sz w:val="24"/>
                <w:szCs w:val="24"/>
              </w:rPr>
              <w:t>Local Flaps</w:t>
            </w:r>
          </w:p>
          <w:p w:rsidR="00B23401" w:rsidRDefault="00B23401" w:rsidP="00B23401">
            <w:pPr>
              <w:numPr>
                <w:ilvl w:val="0"/>
                <w:numId w:val="5"/>
              </w:numPr>
              <w:tabs>
                <w:tab w:val="num" w:pos="360"/>
              </w:tabs>
              <w:bidi w:val="0"/>
              <w:spacing w:after="0" w:line="240" w:lineRule="auto"/>
              <w:ind w:left="450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color w:val="000000"/>
                <w:sz w:val="24"/>
                <w:szCs w:val="24"/>
              </w:rPr>
              <w:t>Types of free flaps</w:t>
            </w:r>
          </w:p>
          <w:p w:rsidR="00B23401" w:rsidRDefault="00B23401" w:rsidP="00B23401">
            <w:pPr>
              <w:numPr>
                <w:ilvl w:val="0"/>
                <w:numId w:val="5"/>
              </w:numPr>
              <w:tabs>
                <w:tab w:val="num" w:pos="360"/>
              </w:tabs>
              <w:bidi w:val="0"/>
              <w:spacing w:after="0" w:line="240" w:lineRule="auto"/>
              <w:ind w:left="450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color w:val="000000"/>
                <w:sz w:val="24"/>
                <w:szCs w:val="24"/>
              </w:rPr>
              <w:t>Radial free flap</w:t>
            </w:r>
          </w:p>
          <w:p w:rsidR="00B23401" w:rsidRDefault="00B23401" w:rsidP="00B23401">
            <w:pPr>
              <w:numPr>
                <w:ilvl w:val="0"/>
                <w:numId w:val="5"/>
              </w:numPr>
              <w:tabs>
                <w:tab w:val="num" w:pos="360"/>
              </w:tabs>
              <w:bidi w:val="0"/>
              <w:spacing w:after="0" w:line="240" w:lineRule="auto"/>
              <w:ind w:left="450"/>
              <w:rPr>
                <w:rFonts w:ascii="Andalus" w:hAnsi="Andalus" w:cs="Andalus"/>
                <w:color w:val="000000"/>
                <w:sz w:val="24"/>
                <w:szCs w:val="24"/>
              </w:rPr>
            </w:pPr>
            <w:r>
              <w:rPr>
                <w:rFonts w:ascii="Andalus" w:hAnsi="Andalus" w:cs="Andalus" w:hint="cs"/>
                <w:color w:val="000000"/>
                <w:sz w:val="24"/>
                <w:szCs w:val="24"/>
              </w:rPr>
              <w:t>Fibula free flap</w:t>
            </w:r>
          </w:p>
          <w:p w:rsidR="00B23401" w:rsidRDefault="00B23401" w:rsidP="00B23401">
            <w:pPr>
              <w:numPr>
                <w:ilvl w:val="0"/>
                <w:numId w:val="5"/>
              </w:numPr>
              <w:tabs>
                <w:tab w:val="num" w:pos="360"/>
              </w:tabs>
              <w:bidi w:val="0"/>
              <w:spacing w:after="0" w:line="240" w:lineRule="auto"/>
              <w:ind w:left="450"/>
              <w:rPr>
                <w:rFonts w:ascii="Andalus" w:hAnsi="Andalus" w:cs="Andalu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ndalus" w:hAnsi="Andalus" w:cs="Andalus" w:hint="cs"/>
                <w:color w:val="000000"/>
                <w:sz w:val="24"/>
                <w:szCs w:val="24"/>
              </w:rPr>
              <w:t>Paramedian</w:t>
            </w:r>
            <w:proofErr w:type="spellEnd"/>
            <w:r>
              <w:rPr>
                <w:rFonts w:ascii="Andalus" w:hAnsi="Andalus" w:cs="Andalus" w:hint="cs"/>
                <w:color w:val="000000"/>
                <w:sz w:val="24"/>
                <w:szCs w:val="24"/>
              </w:rPr>
              <w:t xml:space="preserve"> Forehead Flap</w:t>
            </w:r>
          </w:p>
          <w:p w:rsidR="00B23401" w:rsidRDefault="00B23401" w:rsidP="00B23401">
            <w:pPr>
              <w:bidi w:val="0"/>
              <w:spacing w:after="0"/>
              <w:ind w:left="18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C0504D"/>
              <w:left w:val="single" w:sz="8" w:space="0" w:color="C0504D"/>
              <w:bottom w:val="single" w:sz="4" w:space="0" w:color="auto"/>
              <w:right w:val="single" w:sz="18" w:space="0" w:color="C0504D"/>
            </w:tcBorders>
            <w:shd w:val="clear" w:color="auto" w:fill="EFD3D2"/>
          </w:tcPr>
          <w:p w:rsidR="00B23401" w:rsidRDefault="00B23401" w:rsidP="00B23401">
            <w:pPr>
              <w:autoSpaceDE w:val="0"/>
              <w:autoSpaceDN w:val="0"/>
              <w:bidi w:val="0"/>
              <w:adjustRightInd w:val="0"/>
              <w:ind w:left="180" w:right="-180" w:firstLine="90"/>
              <w:rPr>
                <w:b/>
                <w:bCs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B23401" w:rsidRDefault="00B23401" w:rsidP="00B23401">
            <w:pPr>
              <w:autoSpaceDE w:val="0"/>
              <w:autoSpaceDN w:val="0"/>
              <w:bidi w:val="0"/>
              <w:adjustRightInd w:val="0"/>
              <w:ind w:left="180" w:right="-180" w:firstLine="90"/>
              <w:rPr>
                <w:b/>
                <w:bCs/>
                <w:color w:val="C0504D"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B23401" w:rsidRDefault="00B23401" w:rsidP="00B23401">
            <w:pPr>
              <w:autoSpaceDE w:val="0"/>
              <w:autoSpaceDN w:val="0"/>
              <w:bidi w:val="0"/>
              <w:adjustRightInd w:val="0"/>
              <w:ind w:left="180" w:right="-180" w:firstLine="90"/>
              <w:rPr>
                <w:b/>
                <w:bCs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B23401" w:rsidRDefault="00B23401" w:rsidP="00B23401">
            <w:pPr>
              <w:autoSpaceDE w:val="0"/>
              <w:autoSpaceDN w:val="0"/>
              <w:bidi w:val="0"/>
              <w:adjustRightInd w:val="0"/>
              <w:ind w:left="180" w:right="-180" w:firstLine="90"/>
              <w:rPr>
                <w:b/>
                <w:bCs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B23401" w:rsidRDefault="00B23401" w:rsidP="00B23401">
            <w:pPr>
              <w:autoSpaceDE w:val="0"/>
              <w:autoSpaceDN w:val="0"/>
              <w:bidi w:val="0"/>
              <w:adjustRightInd w:val="0"/>
              <w:ind w:left="180" w:right="-180" w:firstLine="90"/>
              <w:rPr>
                <w:b/>
                <w:bCs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</w:tcPr>
          <w:p w:rsidR="00B23401" w:rsidRDefault="00B23401" w:rsidP="00B23401">
            <w:pPr>
              <w:autoSpaceDE w:val="0"/>
              <w:autoSpaceDN w:val="0"/>
              <w:bidi w:val="0"/>
              <w:adjustRightInd w:val="0"/>
              <w:ind w:left="180" w:right="-180" w:firstLine="90"/>
              <w:rPr>
                <w:rFonts w:ascii="Cambria" w:hAnsi="Cambria"/>
                <w:b/>
                <w:bCs/>
              </w:rPr>
            </w:pPr>
          </w:p>
        </w:tc>
      </w:tr>
      <w:tr w:rsidR="00B23401" w:rsidTr="00D342F2">
        <w:trPr>
          <w:trHeight w:val="5116"/>
        </w:trPr>
        <w:tc>
          <w:tcPr>
            <w:tcW w:w="1134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tabs>
                <w:tab w:val="num" w:pos="360"/>
              </w:tabs>
              <w:bidi w:val="0"/>
              <w:spacing w:after="0"/>
              <w:ind w:left="450" w:hanging="360"/>
              <w:rPr>
                <w:rFonts w:ascii="Andalus" w:hAnsi="Andalus" w:cs="Andalus"/>
                <w:sz w:val="24"/>
                <w:szCs w:val="24"/>
                <w:u w:val="double"/>
              </w:rPr>
            </w:pPr>
            <w:r>
              <w:rPr>
                <w:rFonts w:ascii="Andalus" w:hAnsi="Andalus" w:cs="Andalus" w:hint="cs"/>
                <w:sz w:val="24"/>
                <w:szCs w:val="24"/>
                <w:u w:val="double"/>
              </w:rPr>
              <w:t>[</w:t>
            </w:r>
            <w:r>
              <w:rPr>
                <w:rFonts w:ascii="Andalus" w:hAnsi="Andalus" w:cs="Andalus"/>
                <w:sz w:val="24"/>
                <w:szCs w:val="24"/>
                <w:u w:val="double"/>
              </w:rPr>
              <w:t>F</w:t>
            </w:r>
            <w:r>
              <w:rPr>
                <w:rFonts w:ascii="Andalus" w:hAnsi="Andalus" w:cs="Andalus" w:hint="cs"/>
                <w:sz w:val="24"/>
                <w:szCs w:val="24"/>
                <w:u w:val="double"/>
              </w:rPr>
              <w:t>] Statistics and Research methodology</w:t>
            </w:r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49" w:anchor="Scope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1 Scope</w:t>
              </w:r>
            </w:hyperlink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0" w:anchor="History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2 History</w:t>
              </w:r>
            </w:hyperlink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1" w:anchor="Overview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3 Overview</w:t>
              </w:r>
            </w:hyperlink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2" w:anchor="Statistical_methods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4 Statistical methods</w:t>
              </w:r>
            </w:hyperlink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3" w:anchor="Experimental_and_observational_studies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4.1 Experimental and observational studies</w:t>
              </w:r>
            </w:hyperlink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4" w:anchor="Levels_of_measurement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4.2 Levels of measurement</w:t>
              </w:r>
            </w:hyperlink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5" w:anchor="Key_terms_used_in_statistics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4.3 Key terms used in statistics</w:t>
              </w:r>
            </w:hyperlink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6" w:anchor="Examples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4.4 Examples</w:t>
              </w:r>
            </w:hyperlink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7" w:anchor="Specialized_disciplines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5 Specialized disciplines</w:t>
              </w:r>
            </w:hyperlink>
          </w:p>
          <w:p w:rsidR="00B23401" w:rsidRPr="00CA3275" w:rsidRDefault="00B000DE" w:rsidP="00B23401">
            <w:pPr>
              <w:shd w:val="clear" w:color="auto" w:fill="F9F9F9"/>
              <w:tabs>
                <w:tab w:val="num" w:pos="360"/>
              </w:tabs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8" w:anchor="Statistical_computing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6 Statistical computing</w:t>
              </w:r>
            </w:hyperlink>
          </w:p>
          <w:p w:rsidR="00B23401" w:rsidRPr="00CA3275" w:rsidRDefault="00B000DE" w:rsidP="00B23401">
            <w:pPr>
              <w:shd w:val="clear" w:color="auto" w:fill="F9F9F9"/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59" w:anchor="Misuse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7 Misuse</w:t>
              </w:r>
            </w:hyperlink>
          </w:p>
          <w:p w:rsidR="00B23401" w:rsidRPr="00CA3275" w:rsidRDefault="00B000DE" w:rsidP="00B23401">
            <w:pPr>
              <w:shd w:val="clear" w:color="auto" w:fill="F9F9F9"/>
              <w:bidi w:val="0"/>
              <w:spacing w:after="0" w:line="360" w:lineRule="atLeast"/>
              <w:ind w:left="450" w:hanging="360"/>
              <w:rPr>
                <w:rFonts w:ascii="Andalus" w:hAnsi="Andalus" w:cs="Andalus"/>
                <w:color w:val="000000"/>
                <w:sz w:val="24"/>
                <w:szCs w:val="24"/>
              </w:rPr>
            </w:pPr>
            <w:hyperlink r:id="rId60" w:anchor="Statistics_applied_to_mathematics_or_the_arts" w:history="1">
              <w:r w:rsidR="00B23401" w:rsidRPr="00CA3275">
                <w:rPr>
                  <w:rStyle w:val="Hyperlink"/>
                  <w:rFonts w:ascii="Andalus" w:hAnsi="Andalus" w:cs="Andalus" w:hint="cs"/>
                  <w:color w:val="000000"/>
                  <w:sz w:val="24"/>
                  <w:szCs w:val="24"/>
                </w:rPr>
                <w:t>8 Statistics applied to mathematics or the arts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18" w:space="0" w:color="C0504D"/>
            </w:tcBorders>
            <w:shd w:val="clear" w:color="auto" w:fill="EFD3D2"/>
          </w:tcPr>
          <w:p w:rsidR="00B23401" w:rsidRDefault="00B23401" w:rsidP="00B23401">
            <w:pPr>
              <w:autoSpaceDE w:val="0"/>
              <w:autoSpaceDN w:val="0"/>
              <w:bidi w:val="0"/>
              <w:adjustRightInd w:val="0"/>
              <w:ind w:left="180" w:right="-180" w:firstLine="9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  <w:color w:val="C0504D"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B23401" w:rsidTr="00D342F2">
        <w:trPr>
          <w:trHeight w:val="825"/>
        </w:trPr>
        <w:tc>
          <w:tcPr>
            <w:tcW w:w="1134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ind w:left="180" w:hanging="180"/>
              <w:rPr>
                <w:rFonts w:ascii="Andalus" w:hAnsi="Andalus" w:cs="Andalus"/>
                <w:sz w:val="24"/>
                <w:szCs w:val="24"/>
                <w:u w:val="double"/>
              </w:rPr>
            </w:pPr>
            <w:r>
              <w:rPr>
                <w:rFonts w:ascii="Andalus" w:hAnsi="Andalus" w:cs="Andalus"/>
                <w:sz w:val="24"/>
                <w:szCs w:val="24"/>
                <w:u w:val="double"/>
              </w:rPr>
              <w:t>(G) Cardio Thoracic Surgery</w:t>
            </w:r>
          </w:p>
          <w:p w:rsidR="00B23401" w:rsidRDefault="00B23401" w:rsidP="00B23401">
            <w:pPr>
              <w:bidi w:val="0"/>
              <w:ind w:left="180" w:firstLine="90"/>
              <w:rPr>
                <w:rFonts w:ascii="Andalus" w:hAnsi="Andalus" w:cs="Andalus"/>
                <w:sz w:val="24"/>
                <w:szCs w:val="24"/>
                <w:u w:val="doub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18" w:space="0" w:color="C0504D"/>
            </w:tcBorders>
            <w:shd w:val="clear" w:color="auto" w:fill="EFD3D2"/>
          </w:tcPr>
          <w:p w:rsidR="00B23401" w:rsidRDefault="00B23401" w:rsidP="00B23401">
            <w:pPr>
              <w:autoSpaceDE w:val="0"/>
              <w:autoSpaceDN w:val="0"/>
              <w:bidi w:val="0"/>
              <w:adjustRightInd w:val="0"/>
              <w:ind w:left="180" w:right="-180" w:firstLine="9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  <w:color w:val="C0504D"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  <w:tr w:rsidR="00B23401" w:rsidTr="00D342F2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1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Default="00B23401" w:rsidP="00B23401">
            <w:pPr>
              <w:bidi w:val="0"/>
              <w:ind w:right="-1080"/>
              <w:rPr>
                <w:rFonts w:ascii="Arial Black" w:hAnsi="Arial Black"/>
                <w:b/>
                <w:bCs/>
                <w:color w:val="800000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8" w:space="0" w:color="C0504D"/>
            </w:tcBorders>
            <w:shd w:val="clear" w:color="auto" w:fill="EFD3D2"/>
          </w:tcPr>
          <w:p w:rsidR="00B23401" w:rsidRPr="00CA3275" w:rsidRDefault="00B23401" w:rsidP="00B23401">
            <w:pPr>
              <w:bidi w:val="0"/>
              <w:rPr>
                <w:rFonts w:ascii="Andalus" w:hAnsi="Andalus" w:cs="Andalus"/>
                <w:sz w:val="24"/>
                <w:szCs w:val="24"/>
                <w:u w:val="double"/>
              </w:rPr>
            </w:pPr>
            <w:r>
              <w:rPr>
                <w:rFonts w:ascii="Andalus" w:hAnsi="Andalus" w:cs="Andalus"/>
                <w:sz w:val="24"/>
                <w:szCs w:val="24"/>
                <w:u w:val="double"/>
              </w:rPr>
              <w:t>(H)</w:t>
            </w:r>
            <w:proofErr w:type="spellStart"/>
            <w:r w:rsidRPr="00CA3275">
              <w:rPr>
                <w:rFonts w:ascii="Andalus" w:hAnsi="Andalus" w:cs="Andalus"/>
                <w:sz w:val="24"/>
                <w:szCs w:val="24"/>
                <w:u w:val="double"/>
              </w:rPr>
              <w:t>Neuro</w:t>
            </w:r>
            <w:proofErr w:type="spellEnd"/>
            <w:r w:rsidRPr="00CA3275">
              <w:rPr>
                <w:rFonts w:ascii="Andalus" w:hAnsi="Andalus" w:cs="Andalus"/>
                <w:sz w:val="24"/>
                <w:szCs w:val="24"/>
                <w:u w:val="double"/>
              </w:rPr>
              <w:t xml:space="preserve"> Surgery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C0504D"/>
              <w:bottom w:val="single" w:sz="4" w:space="0" w:color="auto"/>
              <w:right w:val="single" w:sz="18" w:space="0" w:color="C0504D"/>
            </w:tcBorders>
            <w:shd w:val="clear" w:color="auto" w:fill="EFD3D2"/>
          </w:tcPr>
          <w:p w:rsidR="00B23401" w:rsidRDefault="00B23401" w:rsidP="00B23401">
            <w:pPr>
              <w:autoSpaceDE w:val="0"/>
              <w:autoSpaceDN w:val="0"/>
              <w:bidi w:val="0"/>
              <w:adjustRightInd w:val="0"/>
              <w:ind w:left="180" w:right="-180" w:firstLine="9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  <w:color w:val="C0504D"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  <w:hideMark/>
          </w:tcPr>
          <w:p w:rsidR="00B23401" w:rsidRDefault="00B23401" w:rsidP="00B23401">
            <w:pPr>
              <w:bidi w:val="0"/>
              <w:spacing w:after="0" w:line="240" w:lineRule="auto"/>
              <w:rPr>
                <w:rFonts w:ascii="Cambria" w:hAnsi="Cambria"/>
                <w:b/>
                <w:bCs/>
              </w:rPr>
            </w:pPr>
          </w:p>
        </w:tc>
      </w:tr>
    </w:tbl>
    <w:p w:rsidR="00B23401" w:rsidRDefault="00B23401" w:rsidP="00B23401">
      <w:pPr>
        <w:pStyle w:val="a3"/>
        <w:spacing w:line="360" w:lineRule="auto"/>
        <w:ind w:left="142"/>
        <w:rPr>
          <w:rFonts w:ascii="Times New Roman" w:hAnsi="Times New Roman" w:cs="Times New Roman"/>
          <w:b/>
          <w:bCs/>
          <w:color w:val="800000"/>
          <w:sz w:val="96"/>
          <w:szCs w:val="96"/>
        </w:rPr>
      </w:pPr>
    </w:p>
    <w:p w:rsidR="00AB02AF" w:rsidRPr="00B23401" w:rsidRDefault="00AB02AF" w:rsidP="00B23401">
      <w:pPr>
        <w:bidi w:val="0"/>
        <w:rPr>
          <w:lang w:bidi="ar-EG"/>
        </w:rPr>
      </w:pPr>
    </w:p>
    <w:sectPr w:rsidR="00AB02AF" w:rsidRPr="00B23401" w:rsidSect="00486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AF1"/>
    <w:multiLevelType w:val="hybridMultilevel"/>
    <w:tmpl w:val="87207FE4"/>
    <w:lvl w:ilvl="0" w:tplc="495841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DCA5EC0"/>
    <w:multiLevelType w:val="hybridMultilevel"/>
    <w:tmpl w:val="5A56E9B6"/>
    <w:lvl w:ilvl="0" w:tplc="F4CA88DE">
      <w:start w:val="1"/>
      <w:numFmt w:val="decimal"/>
      <w:lvlText w:val="%1-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2E28F6"/>
    <w:multiLevelType w:val="hybridMultilevel"/>
    <w:tmpl w:val="4B80EDE4"/>
    <w:lvl w:ilvl="0" w:tplc="19B0E9BA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B39D4"/>
    <w:multiLevelType w:val="hybridMultilevel"/>
    <w:tmpl w:val="531E0816"/>
    <w:lvl w:ilvl="0" w:tplc="4958414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D61BA"/>
    <w:rsid w:val="0048658B"/>
    <w:rsid w:val="006C6B4E"/>
    <w:rsid w:val="006D61BA"/>
    <w:rsid w:val="00AB02AF"/>
    <w:rsid w:val="00B000DE"/>
    <w:rsid w:val="00B23401"/>
    <w:rsid w:val="00DD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8B"/>
    <w:pPr>
      <w:bidi/>
    </w:pPr>
  </w:style>
  <w:style w:type="paragraph" w:styleId="5">
    <w:name w:val="heading 5"/>
    <w:basedOn w:val="a"/>
    <w:next w:val="a"/>
    <w:link w:val="5Char"/>
    <w:qFormat/>
    <w:rsid w:val="00B2340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1BA"/>
    <w:pPr>
      <w:bidi w:val="0"/>
      <w:ind w:left="720"/>
      <w:contextualSpacing/>
    </w:pPr>
    <w:rPr>
      <w:rFonts w:ascii="Calibri" w:eastAsia="Calibri" w:hAnsi="Calibri" w:cs="Arial"/>
    </w:rPr>
  </w:style>
  <w:style w:type="character" w:customStyle="1" w:styleId="5Char">
    <w:name w:val="عنوان 5 Char"/>
    <w:basedOn w:val="a0"/>
    <w:link w:val="5"/>
    <w:rsid w:val="00B2340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a0"/>
    <w:uiPriority w:val="99"/>
    <w:unhideWhenUsed/>
    <w:rsid w:val="00B234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wikipedia.org/wiki/Stem-cell_therapy" TargetMode="External"/><Relationship Id="rId18" Type="http://schemas.openxmlformats.org/officeDocument/2006/relationships/hyperlink" Target="http://en.wikipedia.org/wiki/Stem-cell_therapy" TargetMode="External"/><Relationship Id="rId26" Type="http://schemas.openxmlformats.org/officeDocument/2006/relationships/hyperlink" Target="http://en.wikipedia.org/wiki/Stem-cell_therapy" TargetMode="External"/><Relationship Id="rId39" Type="http://schemas.openxmlformats.org/officeDocument/2006/relationships/hyperlink" Target="http://en.wikipedia.org/wiki/Bariatric_surgery" TargetMode="External"/><Relationship Id="rId21" Type="http://schemas.openxmlformats.org/officeDocument/2006/relationships/hyperlink" Target="http://en.wikipedia.org/wiki/Stem-cell_therapy" TargetMode="External"/><Relationship Id="rId34" Type="http://schemas.openxmlformats.org/officeDocument/2006/relationships/hyperlink" Target="http://en.wikipedia.org/wiki/Bariatric_surgery" TargetMode="External"/><Relationship Id="rId42" Type="http://schemas.openxmlformats.org/officeDocument/2006/relationships/hyperlink" Target="http://en.wikipedia.org/wiki/Bariatric_surgery" TargetMode="External"/><Relationship Id="rId47" Type="http://schemas.openxmlformats.org/officeDocument/2006/relationships/hyperlink" Target="http://en.wikipedia.org/wiki/Bariatric_surgery" TargetMode="External"/><Relationship Id="rId50" Type="http://schemas.openxmlformats.org/officeDocument/2006/relationships/hyperlink" Target="http://en.wikipedia.org/wiki/Statistics" TargetMode="External"/><Relationship Id="rId55" Type="http://schemas.openxmlformats.org/officeDocument/2006/relationships/hyperlink" Target="http://en.wikipedia.org/wiki/Statistics" TargetMode="External"/><Relationship Id="rId7" Type="http://schemas.openxmlformats.org/officeDocument/2006/relationships/hyperlink" Target="http://en.wikipedia.org/wiki/Stem-cell_therapy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Stem-cell_therapy" TargetMode="External"/><Relationship Id="rId20" Type="http://schemas.openxmlformats.org/officeDocument/2006/relationships/hyperlink" Target="http://en.wikipedia.org/wiki/Stem-cell_therapy" TargetMode="External"/><Relationship Id="rId29" Type="http://schemas.openxmlformats.org/officeDocument/2006/relationships/hyperlink" Target="http://en.wikipedia.org/wiki/Bariatric_surgery" TargetMode="External"/><Relationship Id="rId41" Type="http://schemas.openxmlformats.org/officeDocument/2006/relationships/hyperlink" Target="http://en.wikipedia.org/wiki/Bariatric_surgery" TargetMode="External"/><Relationship Id="rId54" Type="http://schemas.openxmlformats.org/officeDocument/2006/relationships/hyperlink" Target="http://en.wikipedia.org/wiki/Statistics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tem-cell_therapy" TargetMode="External"/><Relationship Id="rId11" Type="http://schemas.openxmlformats.org/officeDocument/2006/relationships/hyperlink" Target="http://en.wikipedia.org/wiki/Stem-cell_therapy" TargetMode="External"/><Relationship Id="rId24" Type="http://schemas.openxmlformats.org/officeDocument/2006/relationships/hyperlink" Target="http://en.wikipedia.org/wiki/Stem-cell_therapy" TargetMode="External"/><Relationship Id="rId32" Type="http://schemas.openxmlformats.org/officeDocument/2006/relationships/hyperlink" Target="http://en.wikipedia.org/wiki/Bariatric_surgery" TargetMode="External"/><Relationship Id="rId37" Type="http://schemas.openxmlformats.org/officeDocument/2006/relationships/hyperlink" Target="http://en.wikipedia.org/wiki/Bariatric_surgery" TargetMode="External"/><Relationship Id="rId40" Type="http://schemas.openxmlformats.org/officeDocument/2006/relationships/hyperlink" Target="http://en.wikipedia.org/wiki/Bariatric_surgery" TargetMode="External"/><Relationship Id="rId45" Type="http://schemas.openxmlformats.org/officeDocument/2006/relationships/hyperlink" Target="http://en.wikipedia.org/wiki/Bariatric_surgery" TargetMode="External"/><Relationship Id="rId53" Type="http://schemas.openxmlformats.org/officeDocument/2006/relationships/hyperlink" Target="http://en.wikipedia.org/wiki/Statistics" TargetMode="External"/><Relationship Id="rId58" Type="http://schemas.openxmlformats.org/officeDocument/2006/relationships/hyperlink" Target="http://en.wikipedia.org/wiki/Statistics" TargetMode="External"/><Relationship Id="rId5" Type="http://schemas.openxmlformats.org/officeDocument/2006/relationships/hyperlink" Target="http://en.wikipedia.org/wiki/Stem-cell_therapy" TargetMode="External"/><Relationship Id="rId15" Type="http://schemas.openxmlformats.org/officeDocument/2006/relationships/hyperlink" Target="http://en.wikipedia.org/wiki/Stem-cell_therapy" TargetMode="External"/><Relationship Id="rId23" Type="http://schemas.openxmlformats.org/officeDocument/2006/relationships/hyperlink" Target="http://en.wikipedia.org/wiki/Stem-cell_therapy" TargetMode="External"/><Relationship Id="rId28" Type="http://schemas.openxmlformats.org/officeDocument/2006/relationships/hyperlink" Target="http://en.wikipedia.org/wiki/Bariatric_surgery" TargetMode="External"/><Relationship Id="rId36" Type="http://schemas.openxmlformats.org/officeDocument/2006/relationships/hyperlink" Target="http://en.wikipedia.org/wiki/Bariatric_surgery" TargetMode="External"/><Relationship Id="rId49" Type="http://schemas.openxmlformats.org/officeDocument/2006/relationships/hyperlink" Target="http://en.wikipedia.org/wiki/Statistics" TargetMode="External"/><Relationship Id="rId57" Type="http://schemas.openxmlformats.org/officeDocument/2006/relationships/hyperlink" Target="http://en.wikipedia.org/wiki/Statistics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en.wikipedia.org/wiki/Stem-cell_therapy" TargetMode="External"/><Relationship Id="rId19" Type="http://schemas.openxmlformats.org/officeDocument/2006/relationships/hyperlink" Target="http://en.wikipedia.org/wiki/Stem-cell_therapy" TargetMode="External"/><Relationship Id="rId31" Type="http://schemas.openxmlformats.org/officeDocument/2006/relationships/hyperlink" Target="http://en.wikipedia.org/wiki/Bariatric_surgery" TargetMode="External"/><Relationship Id="rId44" Type="http://schemas.openxmlformats.org/officeDocument/2006/relationships/hyperlink" Target="http://en.wikipedia.org/wiki/Bariatric_surgery" TargetMode="External"/><Relationship Id="rId52" Type="http://schemas.openxmlformats.org/officeDocument/2006/relationships/hyperlink" Target="http://en.wikipedia.org/wiki/Statistics" TargetMode="External"/><Relationship Id="rId60" Type="http://schemas.openxmlformats.org/officeDocument/2006/relationships/hyperlink" Target="http://en.wikipedia.org/wiki/Statis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tem-cell_therapy" TargetMode="External"/><Relationship Id="rId14" Type="http://schemas.openxmlformats.org/officeDocument/2006/relationships/hyperlink" Target="http://en.wikipedia.org/wiki/Stem-cell_therapy" TargetMode="External"/><Relationship Id="rId22" Type="http://schemas.openxmlformats.org/officeDocument/2006/relationships/hyperlink" Target="http://en.wikipedia.org/wiki/Stem-cell_therapy" TargetMode="External"/><Relationship Id="rId27" Type="http://schemas.openxmlformats.org/officeDocument/2006/relationships/hyperlink" Target="http://en.wikipedia.org/wiki/Bariatric_surgery" TargetMode="External"/><Relationship Id="rId30" Type="http://schemas.openxmlformats.org/officeDocument/2006/relationships/hyperlink" Target="http://en.wikipedia.org/wiki/Bariatric_surgery" TargetMode="External"/><Relationship Id="rId35" Type="http://schemas.openxmlformats.org/officeDocument/2006/relationships/hyperlink" Target="http://en.wikipedia.org/wiki/Bariatric_surgery" TargetMode="External"/><Relationship Id="rId43" Type="http://schemas.openxmlformats.org/officeDocument/2006/relationships/hyperlink" Target="http://en.wikipedia.org/wiki/Bariatric_surgery" TargetMode="External"/><Relationship Id="rId48" Type="http://schemas.openxmlformats.org/officeDocument/2006/relationships/hyperlink" Target="http://en.wikipedia.org/wiki/Bariatric_surgery" TargetMode="External"/><Relationship Id="rId56" Type="http://schemas.openxmlformats.org/officeDocument/2006/relationships/hyperlink" Target="http://en.wikipedia.org/wiki/Statistics" TargetMode="External"/><Relationship Id="rId8" Type="http://schemas.openxmlformats.org/officeDocument/2006/relationships/hyperlink" Target="http://en.wikipedia.org/wiki/Stem-cell_therapy" TargetMode="External"/><Relationship Id="rId51" Type="http://schemas.openxmlformats.org/officeDocument/2006/relationships/hyperlink" Target="http://en.wikipedia.org/wiki/Statistics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n.wikipedia.org/wiki/Stem-cell_therapy" TargetMode="External"/><Relationship Id="rId17" Type="http://schemas.openxmlformats.org/officeDocument/2006/relationships/hyperlink" Target="http://en.wikipedia.org/wiki/Stem-cell_therapy" TargetMode="External"/><Relationship Id="rId25" Type="http://schemas.openxmlformats.org/officeDocument/2006/relationships/hyperlink" Target="http://en.wikipedia.org/wiki/Stem-cell_therapy" TargetMode="External"/><Relationship Id="rId33" Type="http://schemas.openxmlformats.org/officeDocument/2006/relationships/hyperlink" Target="http://en.wikipedia.org/wiki/Bariatric_surgery" TargetMode="External"/><Relationship Id="rId38" Type="http://schemas.openxmlformats.org/officeDocument/2006/relationships/hyperlink" Target="http://en.wikipedia.org/wiki/Bariatric_surgery" TargetMode="External"/><Relationship Id="rId46" Type="http://schemas.openxmlformats.org/officeDocument/2006/relationships/hyperlink" Target="http://en.wikipedia.org/wiki/Bariatric_surgery" TargetMode="External"/><Relationship Id="rId59" Type="http://schemas.openxmlformats.org/officeDocument/2006/relationships/hyperlink" Target="http://en.wikipedia.org/wiki/Statistics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1748</Words>
  <Characters>9968</Characters>
  <Application>Microsoft Office Word</Application>
  <DocSecurity>0</DocSecurity>
  <Lines>83</Lines>
  <Paragraphs>23</Paragraphs>
  <ScaleCrop>false</ScaleCrop>
  <Company/>
  <LinksUpToDate>false</LinksUpToDate>
  <CharactersWithSpaces>11693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</dc:creator>
  <cp:keywords/>
  <dc:description/>
  <cp:lastModifiedBy>saad</cp:lastModifiedBy>
  <cp:revision>7</cp:revision>
  <dcterms:created xsi:type="dcterms:W3CDTF">2016-09-20T18:25:00Z</dcterms:created>
  <dcterms:modified xsi:type="dcterms:W3CDTF">2019-10-29T10:30:00Z</dcterms:modified>
</cp:coreProperties>
</file>