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5" w:rsidRPr="00F26D05" w:rsidRDefault="00F26D05" w:rsidP="00F26D05">
      <w:pPr>
        <w:shd w:val="clear" w:color="auto" w:fill="F8F8F8"/>
        <w:bidi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F26D0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محمد محمد حلمى عبد الرحمن الجيار</w:t>
      </w:r>
    </w:p>
    <w:p w:rsidR="00F26D05" w:rsidRPr="00F26D05" w:rsidRDefault="00F26D05" w:rsidP="00F26D05">
      <w:pPr>
        <w:shd w:val="clear" w:color="auto" w:fill="F8F8F8"/>
        <w:bidi w:val="0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br/>
      </w:r>
    </w:p>
    <w:p w:rsidR="00F26D05" w:rsidRPr="00F26D05" w:rsidRDefault="00F26D05" w:rsidP="00F26D05">
      <w:pPr>
        <w:shd w:val="clear" w:color="auto" w:fill="F8F8F8"/>
        <w:bidi w:val="0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b/>
          <w:bCs/>
          <w:color w:val="222222"/>
          <w:sz w:val="24"/>
          <w:szCs w:val="24"/>
          <w:rtl/>
        </w:rPr>
        <w:t>الكيمياء الحيوية - كلية الصيدلة - جامعة المنصورة</w:t>
      </w:r>
    </w:p>
    <w:p w:rsidR="00F26D05" w:rsidRPr="00F26D05" w:rsidRDefault="00F26D05" w:rsidP="00F26D05">
      <w:pPr>
        <w:numPr>
          <w:ilvl w:val="0"/>
          <w:numId w:val="1"/>
        </w:numPr>
        <w:shd w:val="clear" w:color="auto" w:fill="F8F8F8"/>
        <w:wordWrap w:val="0"/>
        <w:bidi w:val="0"/>
        <w:spacing w:after="75" w:line="240" w:lineRule="auto"/>
        <w:ind w:left="0"/>
        <w:textAlignment w:val="baseline"/>
        <w:rPr>
          <w:rFonts w:ascii="inherit" w:eastAsia="Times New Roman" w:hAnsi="inherit" w:cs="Arial"/>
          <w:color w:val="444444"/>
        </w:rPr>
      </w:pPr>
      <w:hyperlink r:id="rId6" w:history="1">
        <w:r w:rsidRPr="00F26D05">
          <w:rPr>
            <w:rFonts w:ascii="inherit" w:eastAsia="Times New Roman" w:hAnsi="inherit" w:cs="Arial"/>
            <w:color w:val="0066AA"/>
          </w:rPr>
          <w:t>mhgayyar@mans.edu.eg</w:t>
        </w:r>
      </w:hyperlink>
    </w:p>
    <w:p w:rsidR="00F26D05" w:rsidRPr="00F26D05" w:rsidRDefault="00F26D05" w:rsidP="00F26D05">
      <w:pPr>
        <w:numPr>
          <w:ilvl w:val="0"/>
          <w:numId w:val="1"/>
        </w:numPr>
        <w:shd w:val="clear" w:color="auto" w:fill="F8F8F8"/>
        <w:wordWrap w:val="0"/>
        <w:bidi w:val="0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44444"/>
        </w:rPr>
      </w:pPr>
      <w:r w:rsidRPr="00F26D05">
        <w:rPr>
          <w:rFonts w:ascii="inherit" w:eastAsia="Times New Roman" w:hAnsi="inherit" w:cs="Arial"/>
          <w:color w:val="444444"/>
          <w:bdr w:val="none" w:sz="0" w:space="0" w:color="auto" w:frame="1"/>
        </w:rPr>
        <w:t>01005148125</w:t>
      </w:r>
    </w:p>
    <w:p w:rsidR="00F26D05" w:rsidRPr="00F26D05" w:rsidRDefault="00F26D05" w:rsidP="00F26D05">
      <w:pPr>
        <w:shd w:val="clear" w:color="auto" w:fill="F8F8F8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المؤهلات العلمية</w:t>
      </w:r>
    </w:p>
    <w:p w:rsidR="00F26D05" w:rsidRPr="00F26D05" w:rsidRDefault="00F26D05" w:rsidP="00F26D05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بكالوريوس بتقدير ممتاز مع مرتبة الشرف في 1998</w:t>
      </w:r>
    </w:p>
    <w:p w:rsidR="00F26D05" w:rsidRPr="00F26D05" w:rsidRDefault="00F26D05" w:rsidP="00F26D05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ماجستير في 2002</w:t>
      </w:r>
    </w:p>
    <w:p w:rsidR="00F26D05" w:rsidRPr="00F26D05" w:rsidRDefault="00F26D05" w:rsidP="00F26D05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الدكتوراه في 2005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الدرجات الوظيفية</w:t>
      </w:r>
    </w:p>
    <w:p w:rsidR="00F26D05" w:rsidRPr="00F26D05" w:rsidRDefault="00F26D05" w:rsidP="00F26D05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bookmarkStart w:id="0" w:name="_GoBack"/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معيد في 29/11/1998</w:t>
      </w:r>
    </w:p>
    <w:bookmarkEnd w:id="0"/>
    <w:p w:rsidR="00F26D05" w:rsidRPr="00F26D05" w:rsidRDefault="00F26D05" w:rsidP="00F26D05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مدرس مساعد في 15/9/2002</w:t>
      </w:r>
    </w:p>
    <w:p w:rsidR="00F26D05" w:rsidRPr="00F26D05" w:rsidRDefault="00F26D05" w:rsidP="00F26D05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مدرس في 29/8/2005</w:t>
      </w:r>
    </w:p>
    <w:p w:rsidR="00F26D05" w:rsidRPr="00F26D05" w:rsidRDefault="00F26D05" w:rsidP="00F26D05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استاذ مساعد لقب علمى في 26/6/2011</w:t>
      </w:r>
    </w:p>
    <w:p w:rsidR="00F26D05" w:rsidRPr="00F26D05" w:rsidRDefault="00F26D05" w:rsidP="00F26D05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أستاذ مساعد في 1/7/2011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الجوائز والمكافآت</w:t>
      </w:r>
    </w:p>
    <w:p w:rsidR="00F26D05" w:rsidRPr="00F26D05" w:rsidRDefault="00F26D05" w:rsidP="00F26D05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الصيدلي المثالي من كلية الصيدلة جامعة المنصورة في 18-3-2007</w:t>
      </w:r>
    </w:p>
    <w:p w:rsidR="00F26D05" w:rsidRPr="00F26D05" w:rsidRDefault="00F26D05" w:rsidP="00F26D05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نظير مراجع لكليات الجامعات المصرية من اللجنة القومية لضمان الجودة و الاعتماد في 31-3-2008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الخبرات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Ass. Prof.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26/6/2011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أستاذ مساعد في مصر - من 26/6/2011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Lecuturer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of Biochemistry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13/1/2011 إلي 25/6/2011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مدرس في مصر - من 13/1/2011 إلي 25/6/2011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Post Doc fellow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13/1/2009 إلي 12/1/2011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دراسات ما بعد الدكتوراه في الولايات المتحدة الأمريكية - من 13/1/2009 إلي 12/1/2011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Lecturer of Biochemistry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29/8/2005 إلي 12/1/2009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مدرس في مصر - من 29/8/2005 إلي 12/1/2009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Assisstant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lecturer of Biochemistry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15/9/2002 إلي 28/8/2005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مدرس مساعد في مصر - من 15/9/2002 إلي 28/8/2005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Demonstrator of Biochemistry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29/11/1998 إلي 14/9/2002</w:t>
      </w:r>
    </w:p>
    <w:p w:rsidR="00F26D05" w:rsidRPr="00F26D05" w:rsidRDefault="00F26D05" w:rsidP="00F26D05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معيد كيمياء حيوية في مصر - من 29/11/1998 إلي 14/9/2002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الندوات والمؤتمرات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2013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5/5/2013 إلي 9/5/2013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2012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6/5/2012 إلي 10/5/2012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2011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1/5/2011 إلي 5/5/2011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2011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-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من 1/5/2011 إلي 5/5/2011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Vascular Biology Center (VBC) 15th Anniversary Retreat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14/9/2010 إلي 15/9/2010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Vascular Biology Center (VBC) 15th Anniversary Retreat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14/9/2010 إلي 15/9/2010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First Southern Translational Education and Research (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STaR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) Conference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10/9/2010 إلي 11/9/2010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First Southern Translational Education and Research (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STaR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) Conference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10/9/2010 إلي 11/9/2010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2nd Annual Scientific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18/6/2010 إلي 18/6/2010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t xml:space="preserve">2nd Annual Scientific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18/6/2010 إلي 18/6/2010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2010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2/5/2010 إلي 6/5/2010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2010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2/5/2010 إلي 6/5/2010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Charlie Norwood VA Medical Center 2010 research week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26/4/2010 إلي 27/4/2010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Charlie Norwood VA Medical Center 2010 research week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26/4/2010 إلي 27/4/2010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Medical College of Georgia 26th Annual Graduate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25/3/2010 إلي 26/3/2010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Medical College of Georgia 26th Annual Graduate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25/3/2010 إلي 26/3/2010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2nd Annual Vision Discovery Institute Scientific Retreat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18/3/2010 إلي 19/3/2010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2nd Annual Vision Discovery Institute Scientific Retreat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18/3/2010 إلي 19/3/2010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Conference on Drug Discovery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5/11/2009 إلي 5/11/2009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University of Georgia (UGA) Conference on Drug Discovery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5/11/2009 إلي 5/11/2009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2009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3/5/2009 إلي 7/5/2009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ARVO 2009 Annual Meeting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3/5/2009 إلي 7/5/2009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Medical College of Georgia 25th Annual Graduate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19/3/2009 إلي 20/3/2009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Medical College of Georgia 25th Annual Graduate Research Day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الولايات المتحدة الأمريكية - من 19/3/2009 إلي 20/3/2009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IXth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Annual Scientific Conference of Clinical Pathology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Dept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7/5/2008 إلي 8/5/2008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IXth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Annual Scientific Conference of Clinical Pathology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Dept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7/5/2008 إلي 8/5/2008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1st Scientific Conference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29/3/2008 إلي 29/3/2008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1st Scientific Conference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29/3/2008 إلي 29/3/2008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The Second Conference of the Egyptian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Humboldtians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8/9/2007 إلي 9/9/2007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The Second Conference of the Egyptian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Humboldtians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8/9/2007 إلي 9/9/2007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Conference of Egyptian Academic Reference Standards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28/2/2007 إلي 28/2/2007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Conference of Egyptian Academic Reference Standards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28/2/2007 إلي 28/2/2007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Electronic Libraries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15/2/2007 إلي 15/2/2007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Electronic Libraries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15/2/2007 إلي 15/2/2007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New drug update and adverse drug reactions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15/11/2006 إلي 15/11/2006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New drug update and adverse drug reactions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15/11/2006 إلي 15/11/2006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Action Planning workshop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14/5/2006 إلي 14/5/2006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Action Planning workshop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14/5/2006 إلي 14/5/2006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Peer Reviewer workshop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5/3/2006 إلي 5/3/2006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Peer Reviewer workshop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5/3/2006 إلي 5/3/2006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First Conference of Faculty and Leadership Development Project FLDP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19/11/2005 إلي 19/11/2005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t xml:space="preserve">First Conference of Faculty and Leadership Development Project FLDP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19/11/2005 إلي 19/11/2005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XXVIII International Conference of Pharmaceutical Sciences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17/12/2002 إلي 19/12/2002</w:t>
      </w:r>
    </w:p>
    <w:p w:rsidR="00F26D05" w:rsidRPr="00F26D05" w:rsidRDefault="00F26D05" w:rsidP="00F26D05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XXVIII International Conference of Pharmaceutical Sciences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17/12/2002 إلي 19/12/2002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الدورات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دورة اعداد المعلم الجامعى - من إلي 5/7/2003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اتخاذ القرارت وحل المشكلات ) - من إلي 18/12/2005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تصميم مقرر ومنهج) - من إلي 30/7/2006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اعداد كتابة البحوث العلمية ونشرها دوليا ) - من إلي 5/11/2006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ادارة البحث العلمى ) - من إلي 25/3/2007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نظام الساعات المعتمدة ) - من إلي 28/10/2007</w:t>
      </w:r>
    </w:p>
    <w:p w:rsidR="00F26D05" w:rsidRPr="00F26D05" w:rsidRDefault="00F26D05" w:rsidP="00F26D05">
      <w:pPr>
        <w:numPr>
          <w:ilvl w:val="0"/>
          <w:numId w:val="8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برنامج تنميةقدرات اعضاء التدريس( نظم الامتحانات وتقويم الطلاب ) - من إلي 27/3/2011</w:t>
      </w:r>
    </w:p>
    <w:p w:rsidR="00F26D05" w:rsidRPr="00F26D05" w:rsidRDefault="00F26D05" w:rsidP="00F26D05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F26D05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الأبحاث العلمية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"http://eupc.mans.edu.eg/showPaperData/getPData?DrID=27503081202358&amp;Item=183.&amp;L=A"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الآثار السامة ضد خلايا سرطان الكبد من السورامين من خلال تفعيل مسار الموت المبرمج للخلايا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Tayel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T,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Ebrahim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Ibrahim AS,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JBUON, 19(4):1048-54 , 1 Dec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"http://eupc.mans.edu.eg/showPaperData/getPData?DrID=27503081202358&amp;Item=182.&amp;L=A"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الآثار الوقائية لحمض الأرجينوليك ضد سمية القلب الناجمة من تناول نتريت الصوديوم عن طريق الفم: تأثير على توازن السيتوكينات وموت الخلايا المبرمج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Al Youssef 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Sherif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IO, Shams ME, Abbas A , Life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111(1-2):18-26 , 28 Aug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"http://eupc.mans.edu.eg/showPaperData/getPData?DrID=27503081202358&amp;Item=184.&amp;L=A"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Establishing and Validation of Modified CRE/Loxp System Useful In Temporal and Spatial Control of Genetic Knocking Out Using In Vitro Approaches by Induced Alpha Complementation., Hamdan AM, Al-Gayyar MM, Alyoussef A, Clin Res Dev Open Access, 1(2):109. http://dx.doi.org/10.14437/CRDOA-1-109., 8 Dec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"http://eupc.mans.edu.eg/showPaperData/getPData?DrID=27503081202358&amp;Item=181.&amp;L=A"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آثار الوقائية الكيميائية وحماية البكبد لمادة إي سي جي سي ضد سرطان الكبد: دور مسار كبريتات الهيباران البروتيوغليكان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Darweish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Abbas 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Ebrahim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 , J Pharm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Pharmacol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66(7):1032-45 , 1 July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"http://eupc.mans.edu.eg/showPaperData/getPData?DrID=27503081202358&amp;Item=180.&amp;L=A"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سورامين يمنع تلف الأنسجة الكبدية في سرطان الكبد من خلال إبطال مفعول انزيم الهيباراناز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Tayel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El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Galil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KH,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Ebrahim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Ibrahim AS,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 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Eur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J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Pharmacol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728C:151-60 , 5 Apr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"http://eupc.mans.edu.eg/showPaperData/getPData?DrID=27503081202358&amp;Item=179.&amp;L=A"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تأثير سيمفاستاتين على السيتوكينات الالتهاب في نموذج الورم الحبيبي الهوائي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Hassan HM,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Ibrahim TM 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Inflamm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Allergy Drug Targets, 13(1):74-9, 1 Feb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"http://eupc.mans.edu.eg/showPaperData/getPData?DrID=27503081202358&amp;Item=177.&amp;L=A"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Cytotoxic effects of antiglypican-3 against HepG2 cell lines.,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Zaghloul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RA,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Shishtawy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Ebrahim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J App Pharm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3(12):31-5, 30 December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"http://eupc.mans.edu.eg/showPaperData/getPData?DrID=27503081202358&amp;Item=175.&amp;L=A"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Hepatoprotective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effects of cod liver oil against sodium nitrite toxicity in rats.,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Salama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MF, Abbas 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Darweish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Hawwary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Pharm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Biol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51(11):1435-43, 1 November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t xml:space="preserve">Modulating p75NTR prevents diabetes-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proNGF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-induced retinal inflammation and blood retina barrier breakdown.,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Mysona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BA,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Azab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Saragovi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HU,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Diabetologia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56(10):2329-39, 1 October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"http://eupc.mans.edu.eg/showPaperData/getPData?DrID=27503081202358&amp;Item=176.&amp;L=A"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Antioxidant, Anti-inflammatory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Hepatoprotective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Effects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Silymarin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against Hepatic Dysfunction Induced by Sodium Nitrite.,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Sherif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IO,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 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Eur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Cytokine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Netw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24(3):114-21, 1 September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ABT-702, an adenosine kinase inhibitor, attenuates inflammation in diabetic retinopathy,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|Ahmad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S|Naime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M|Elsherbini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AM|Fulzele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الجيار|أ.د. ليلى أحمد فرج عيسى|أ.د.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Liou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GI, Life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July 2014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"http://eupc.mans.edu.eg/showPaperData/getPData?DrID=27503081202358&amp;Item=165.&amp;L=A"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Potential roles of adenosine deaminase-2 in diabetic retinopathy,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Naime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|Ahmad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S|Elsherbini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ليلى أحمد فرج عيسى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|Mohammad S|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Fulzele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AB|Han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G,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Biochem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Biophys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Res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Commun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July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Measuring Serum Levels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Glycosaminoglycans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for Prediction and Using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Viscum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Fraxini-2 for Treatment of Patients with Hepatocellular Carcinoma,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Awad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Shams ME , J Pharm Res, 1 July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"http://eupc.mans.edu.eg/showPaperData/getPData?DrID=27503081202358&amp;Item=168.&amp;L=A"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Adenosine receptors: new therapeutic targets for inflammation in diabetic nephropathy.,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Inflamm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Allergy Drug Targets, June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Contribution of TNF-? to the development of retinal neurodegenerative disorders.,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الجيار|د. نهال محسن أحمد الشربينى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Eur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Cytokine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Netw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24(1), March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"http://eupc.mans.edu.eg/showPaperData/getPData?DrID=27503081202358&amp;Item=156.&amp;L=A"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Diabetes and Overexpression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proNGF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Cause Retinal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Neurodegeneration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via Activation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RhoA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Pathway,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Mysona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MA|El-Azab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MF|Shanab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AY|Ha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Y|Smith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SB|Bollinger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KE|El-Remessy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PLoS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One, Jan 2013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"http://eupc.mans.edu.eg/showPaperData/getPData?DrID=27503081202358&amp;Item=178.&amp;L=A"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Evaluation of Renal Protective Effects of Inhibiting TGF-? Type I Receptor in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Cisplatin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-Induced Nephrotoxicity Model.,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Bayomi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HS,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Elsherbiny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NM,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 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Eur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Cytokine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Netw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24(4):139-47 , 1 December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"http://eupc.mans.edu.eg/showPaperData/getPData?DrID=27503081202358&amp;Item=137.&amp;L=A"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Electroporation-mediated gene delivery of cleavage-resistant pro-nerve growth factor causes retinal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neuro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- and vascular degeneration,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Mysona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MA|Pillai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BA|Neet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KE|Fagan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Vision, Dec 2012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"http://eupc.mans.edu.eg/showPaperData/getPData?DrID=27503081202358&amp;Item=166.&amp;L=A"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Role of Adenosine Kinase in Diabetic Retinopathy,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Naime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Mohammad|Ahmad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Saif|Elsherbini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Ahmed|Fulzele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Sadanand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الجيار|أ.د. ليلى أحمد فرج عيسى|أ.د.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Liou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, British Journal of Pharmacology. Pharmacology, Dec-2012.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"http://eupc.mans.edu.eg/showPaperData/getPData?DrID=27503081202358&amp;Item=167.&amp;L=A"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t xml:space="preserve">Reno-protective effect of NECA in diabetic nephropathy: implication of IL-18 and ICAM-1,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الشربينى|أ.م.د. خالد حسين عبد الجليل| محمود محمد محمد جبر|أ.م.د. محمد محمد حلمى عبد الرحمن الجيار|أ.د. ليلى أحمد فرج عيسى|أ.د.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Eur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Cytokine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Netw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September 2012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Relevance of Serum Levels of Interleukin-6 and Syndecan-1 in Patients with Hepatocellular Carcinoma,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هبة عبدالباسط متولي|أ.م.د. محمد محمد حلمى عبد الرحمن الجيار|أ.م.د. شهيرة على عبده الإتربى|أ.م.د. محمد عوض إبراهيم عوض|أ.د.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Pharm,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مارس 2012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"http://eupc.mans.edu.eg/showPaperData/getPData?DrID=27503081202358&amp;Item=159.&amp;L=A"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Fish oil improves lipid metabolism and ameliorates inflammation in patients with metabolic syndrome: Impact of nonalcoholic fatty liver disease,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الجيار|أ.م.د. محمد الحسينى السبيعى شمس|د. إيناس عبد الله محمد عيسى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Pharmaceutical Biology,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مارس 2012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Circulating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Adiponectin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in Hepatocellular Carcinoma: A Possible Risk Factor for Development and Progression.,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الحسينى السبيعى شمس|أ.م.د.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|Mohamed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Ebrahim|Mohamed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Shams|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عوض إبراهيم عوض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|Mohammed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European Journal of Clinical &amp;amp; Medical Oncology (EJCMO),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Thioredoxin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interacting protein is a novel mediator of retinal inflammation and neurotoxicity,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MA|Matragoon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Br J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Pharmacol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Sep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Cannabinoid 1 receptor activation contributes to vascular inflammation and cell death in a mouse model of diabetic retinopathy and a human retinal cell line,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AB| Rajesh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M|Mukhopadhyay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P|Horv?th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B|Patel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V|Pillai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BA|Pacher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P|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Diabetologia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Jun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"http://eupc.mans.edu.eg/showPaperData/getPData?DrID=27503081202358&amp;Item=160.&amp;L=A"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Type 2 Diabetes Mellitus-Induced Hyperglycemia in Patients with NAFLD and Normal LFTs: Relationship to Lipid Profile, Oxidative Stress and Pro-inflammatory Cytokines,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الجيار|د. إيناس عبد الله محمد عيسى|أ.م.د. محمد الحسينى السبيعى شمس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Scientia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Pharmaceutica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(Vienna, Austria),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مايو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"http://eupc.mans.edu.eg/showPaperData/getPData?DrID=27503081202358&amp;Item=139.&amp;L=A"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Anti-inflammatory Effect of Simvastatin-Aspirin Combination,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أمال محمد عبده الجيار|حنان حسن|أ.د. طارق مصطفى ابراهيم محمد|أ.م.د.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International Journal of Pharmaceutical Sciences and Drug Research, May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"http://eupc.mans.edu.eg/showPaperData/getPData?DrID=27503081202358&amp;Item=135.&amp;L=A"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Retinal microglial activation and inflammation induced by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amadori-glycated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albumin in a rat model of diabetes,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AB|Matragoon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S|Zhang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W|Patel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Y|Khan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الجيار|د. أحمدصلاح الدين ابراهيم محمد ابراهيم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Liou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GI|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Diabetes, April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Evaluation of renal protective effects of the green-tea (EGCG) and red grape resveratrol: role of oxidative stress and inflammatory cytokines, A.M.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Mowafy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H.A. Salem, M.M.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M.E.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Mesery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M.F.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Azab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Natural Product Research,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ابريل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t>Epicatechin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blocks pro-nerve growth factor (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proNGF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)-mediated retinal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neurodegeneration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via inhibition of p75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neurotrophin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receptor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proNGF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expression in a rat model of diabetes,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BA|Ali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TK|Abdelsaid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Diabetologia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March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Diabetes-induced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peroxynitrite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impairs the balance of pro-nerve growth factor and nerve growth factor, and causes neurovascular injury,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|Ali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TK|Matragoon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S|Pillai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BA|Abdelsaid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MA|Nussbaum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JJ|El-Remessy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Diabetologia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March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"http://eupc.mans.edu.eg/showPaperData/getPData?DrID=27503081202358&amp;Item=157.&amp;L=A"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Alteration of growth factors and neuronal death in diabetic retinopathy: what we have learned so far,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Whitmire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W|Abdelsaid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M|Yousufzai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BK|El-Remessy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Vis, Jan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Circulating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adiponectin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: a potential prognostic marker for hepatocellular carcinoma,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الحسينى السبيعى شمس|أ.م.د. محمد محمد حلمى عبد الرحمن الجيار|د. إيناس عبد الله محمد عيسى|أ.م.د. محمد عوض إبراهيم عوض|أ.د.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The Chinese-German Journal of Clinical Oncology, October 2011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"http://eupc.mans.edu.eg/showPaperData/getPData?DrID=27503081202358&amp;Item=146.&amp;L=A"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Novel chemotherapeutic and renal protective effects for the green tea (EGCG): role of oxidative stress and inflammatory-cytokine signaling,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 محمد السيد أحمد محمد المسيرى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Mowafy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Salem HA,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Mesery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ME,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Darweish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Phytomedicine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Dec 2010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Reactive Oxygen Species Mediate Nonalcoholic Fatty Liver Injury Through TNF-?: Relation to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BodyWeight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الجيار|د. إيناس عبد الله محمد عيسى|أ.م.د. محمد الحسينى السبيعى شمس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Mansoura Journal of Pharmaceutical Sciences, 29/3/2010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"http://eupc.mans.edu.eg/showPaperData/getPData?DrID=27503081202358&amp;Item=149.&amp;L=A"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Neurovascular protective effect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FeTPPs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in N-methyl-D-aspartate model: similarities to diabetes,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Abdelsaid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Matragoon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S,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Pillai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BA,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Remessy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AB, Am J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Pathol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Sep 2010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"http://eupc.mans.edu.eg/showPaperData/getPData?DrID=27503081202358&amp;Item=147.&amp;L=A"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Prominent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Chemopreventive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Chemoenhancing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Effects for Resveratrol: Unraveling Molecular Targets and the Role of C-Reactive Protein,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 محمد السيد أحمد محمد المسيرى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Mowafy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Mesery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ME, Salem HA,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Darweish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Chemotherapy,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"http://eupc.mans.edu.eg/showPaperData/getPData?DrID=27503081202358&amp;Item=145.&amp;L=A"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Prominent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chemopreventive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chemoenhancing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effects for resveratrol: unraveling molecular targets and the role of C-reactive protein,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 محمد السيد أحمد محمد المسيرى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Chemotherapy,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مارس 2010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"http://eupc.mans.edu.eg/showPaperData/getPData?DrID=27503081202358&amp;Item=170.&amp;L=A"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Some glycoproteins, glycoprotein derivatives and their degrading enzymes in Egyptian patients with cirrhosis and hepatocellular carcinoma,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نهال محسن أحمد الشربينى|أ.م.د. محمد محمد حلمى عبد الرحمن الجيار|أ.م.د. محمد عوض إبراهيم عوض|أ.د.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Mans. J. Pharm.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Sci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ديسمبر 2009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"http://eupc.mans.edu.eg/showPaperData/getPData?DrID=27503081202358&amp;Item=169.&amp;L=A"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Some Glycoproteins, Glycoprotein Derivatives and Their Degrading Enzymes in Egyptian Patients with Cirrhosis and Hepatocellular Carcinoma,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 xml:space="preserve">د. نهال محسن أحمد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lastRenderedPageBreak/>
        <w:t>الشربينى|أ.م.د. محمد محمد حلمى عبد الرحمن الجيار|أ.د. ممدوح محمد الششتاوى سيد أحمد خلاف|محمد عوض إبراهيم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Chemopreventive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renal protective effects for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docosahexaenoic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acid (DHA): implications of CRP and lipid peroxides,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محمد السيد أحمد محمد المسيرى|أ.م.د. محمد محمد حلمى عبد الرحمن الجيار|أ.د. عبد الله محمود عزت الموافى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Cell Division Journal, 2/10/2009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"http://eupc.mans.edu.eg/showPaperData/getPData?DrID=27503081202358&amp;Item=152.&amp;L=A"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Chemopreventive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renal protective effects for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docosahexaenoic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acid (DHA): implications of CRP and lipid peroxides.,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Mesery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M,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M, Salem H,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Darweish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Mowafy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A., Cell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Div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April 2009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"http://eupc.mans.edu.eg/showPaperData/getPData?DrID=27503081202358&amp;Item=163.&amp;L=A"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Impact of diabetes and metabolic syndrome on patients with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non alcoholic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stetohepatitis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-NASH,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د. إيناس عبد الله محمد عيسى|أ.م.د. محمد محمد حلمى عبد الرحمن الجيار|أ.م.د. محمد الحسينى السبيعى شمس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IXth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Annual Scientific Conference of Clinical Pathology,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Dept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of Clinical Pathology, Dept. Faculty of Medicine- University of Mansoura,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Egypt.from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. 7th -8th May- 2008., 7/5/2008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"http://eupc.mans.edu.eg/showPaperData/getPData?DrID=27503081202358&amp;Item=155.&amp;L=A"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Impact of Lifestyle and Oxidative Stress on the Management of Patients with Type II Diabetes Mellitus,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|Mohamed E. E. Shams,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Enaase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A.M.E.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Barakat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Mohammed M. H.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Maha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R.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Habib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Bull. Fac. Pharm. Cairo Univ. 46(1),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"http://eupc.mans.edu.eg/showPaperData/getPData?DrID=27503081202358&amp;Item=144.&amp;L=A"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Impact of Lifestyle and Oxidative Stress on the Management of Patients with Type II Diabetes Mellitus,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الحسينى السبيعى شمس|د. إيناس عبد الله محمد عيسى|أ.م.د.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Bull. Fac. Pharm. 2008, Cairo Univ.http://www.fopcu.edu.eg/English/PostgradAffair/Publications/Journal/BFOPCU.htm, 14/2/2008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"http://eupc.mans.edu.eg/showPaperData/getPData?DrID=27503081202358&amp;Item=136.&amp;L=A"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Pretreatment serum levels of P27, nitric oxide and catalase as prognostic markers in diffused large B-cell lymphoma,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Laila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Eissa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Maha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I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Esmaeel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Mohammed M H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MMH|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, Egyptian Journal of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Haematology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, 33(1 &amp;amp; 2),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"http://eupc.mans.edu.eg/showPaperData/getPData?DrID=27503081202358&amp;Item=148.&amp;L=A"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Pharmaceutical care of patients with hepatocellular carcinoma: Could GAGs be useful as a diagnostic and prognostic tumor marker?,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M. M. H., Shams M. E. E.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Awad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M. A. E., Mansour Journal of Pharmaceutical Sciences (MJPS) 23(1),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"http://eupc.mans.edu.eg/showPaperData/getPData?DrID=27503081202358&amp;Item=158.&amp;L=A"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PHARMACEUTICAL CARE OF PATIENTS WITH HEPATOCELLULAR CARCINOMA: COULD GAGS BE USEFUL AS A DIAGNOSTIC AND PROGNOSTIC TUMOR MARKER?,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الجيار|أ.م.د. محمد الحسينى السبيعى شمس|أ.م.د. محمد عوض إبراهيم عوض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"http://eupc.mans.edu.eg/showPaperData/getPData?DrID=27503081202358&amp;Item=150.&amp;L=A"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Measurements of oxidative stress status and antioxidant activity in chronic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leukaemia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patients,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|Al-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MM,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Eissa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LA,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Rabie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El-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AM, J Pharm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Pharmacol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. 59(3),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"http://eupc.mans.edu.eg/showPaperData/getPData?DrID=27503081202358&amp;Item=138.&amp;L=A"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>The role of some biochemical markers in predicting bone metastases in breast cancer patients, Mohammed M. H. Al-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and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Laila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A.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Eissa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>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Mansour Journal of Pharmaceutical Sciences (MJPS) 18(2),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lastRenderedPageBreak/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"http://eupc.mans.edu.eg/showPaperData/getPData?DrID=27503081202358&amp;Item=140.&amp;L=A"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THE ROLE OF SOME BIOCHEMICAL MARKERS IN PREDICTING BONE METASTASES IN BREAST CANCER PATIENTS,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ليلى أحمد فرج عيسى|أ.م.د.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,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8D7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"http://eupc.mans.edu.eg/showPaperData/getPData?DrID=27503081202358&amp;Item=153.&amp;L=A"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0078D7"/>
          <w:sz w:val="24"/>
          <w:szCs w:val="24"/>
        </w:rPr>
        <w:t xml:space="preserve">Glycoproteins, Glycoprotein derivatives and their degrading enzymes in Egyptian patients with cirrhosis and hepatocellular Carcinoma, </w:t>
      </w:r>
      <w:r w:rsidRPr="00F26D05">
        <w:rPr>
          <w:rFonts w:ascii="inherit" w:eastAsia="Times New Roman" w:hAnsi="inherit" w:cs="Arial"/>
          <w:color w:val="0078D7"/>
          <w:sz w:val="24"/>
          <w:szCs w:val="24"/>
          <w:rtl/>
        </w:rPr>
        <w:t>أ.م.د. محمد محمد حلمى عبد الرحمن الجيار</w:t>
      </w:r>
      <w:r w:rsidRPr="00F26D05">
        <w:rPr>
          <w:rFonts w:ascii="inherit" w:eastAsia="Times New Roman" w:hAnsi="inherit" w:cs="Arial"/>
          <w:color w:val="0078D7"/>
          <w:sz w:val="24"/>
          <w:szCs w:val="24"/>
        </w:rPr>
        <w:t>|El-</w:t>
      </w:r>
      <w:proofErr w:type="spellStart"/>
      <w:r w:rsidRPr="00F26D05">
        <w:rPr>
          <w:rFonts w:ascii="inherit" w:eastAsia="Times New Roman" w:hAnsi="inherit" w:cs="Arial"/>
          <w:color w:val="0078D7"/>
          <w:sz w:val="24"/>
          <w:szCs w:val="24"/>
        </w:rPr>
        <w:t>sherbieny</w:t>
      </w:r>
      <w:proofErr w:type="spellEnd"/>
      <w:r w:rsidRPr="00F26D05">
        <w:rPr>
          <w:rFonts w:ascii="inherit" w:eastAsia="Times New Roman" w:hAnsi="inherit" w:cs="Arial"/>
          <w:color w:val="0078D7"/>
          <w:sz w:val="24"/>
          <w:szCs w:val="24"/>
        </w:rPr>
        <w:t xml:space="preserve"> N.M., Al-</w:t>
      </w:r>
      <w:proofErr w:type="spellStart"/>
      <w:r w:rsidRPr="00F26D05">
        <w:rPr>
          <w:rFonts w:ascii="inherit" w:eastAsia="Times New Roman" w:hAnsi="inherit" w:cs="Arial"/>
          <w:color w:val="0078D7"/>
          <w:sz w:val="24"/>
          <w:szCs w:val="24"/>
        </w:rPr>
        <w:t>Gayyar</w:t>
      </w:r>
      <w:proofErr w:type="spellEnd"/>
      <w:r w:rsidRPr="00F26D05">
        <w:rPr>
          <w:rFonts w:ascii="inherit" w:eastAsia="Times New Roman" w:hAnsi="inherit" w:cs="Arial"/>
          <w:color w:val="0078D7"/>
          <w:sz w:val="24"/>
          <w:szCs w:val="24"/>
        </w:rPr>
        <w:t xml:space="preserve"> M.M., </w:t>
      </w:r>
      <w:proofErr w:type="spellStart"/>
      <w:r w:rsidRPr="00F26D05">
        <w:rPr>
          <w:rFonts w:ascii="inherit" w:eastAsia="Times New Roman" w:hAnsi="inherit" w:cs="Arial"/>
          <w:color w:val="0078D7"/>
          <w:sz w:val="24"/>
          <w:szCs w:val="24"/>
        </w:rPr>
        <w:t>Awad</w:t>
      </w:r>
      <w:proofErr w:type="spellEnd"/>
      <w:r w:rsidRPr="00F26D05">
        <w:rPr>
          <w:rFonts w:ascii="inherit" w:eastAsia="Times New Roman" w:hAnsi="inherit" w:cs="Arial"/>
          <w:color w:val="0078D7"/>
          <w:sz w:val="24"/>
          <w:szCs w:val="24"/>
        </w:rPr>
        <w:t xml:space="preserve"> M. A. and El-</w:t>
      </w:r>
      <w:proofErr w:type="spellStart"/>
      <w:r w:rsidRPr="00F26D05">
        <w:rPr>
          <w:rFonts w:ascii="inherit" w:eastAsia="Times New Roman" w:hAnsi="inherit" w:cs="Arial"/>
          <w:color w:val="0078D7"/>
          <w:sz w:val="24"/>
          <w:szCs w:val="24"/>
        </w:rPr>
        <w:t>Shishtawy</w:t>
      </w:r>
      <w:proofErr w:type="spellEnd"/>
      <w:r w:rsidRPr="00F26D05">
        <w:rPr>
          <w:rFonts w:ascii="inherit" w:eastAsia="Times New Roman" w:hAnsi="inherit" w:cs="Arial"/>
          <w:color w:val="0078D7"/>
          <w:sz w:val="24"/>
          <w:szCs w:val="24"/>
        </w:rPr>
        <w:t xml:space="preserve"> M.M, MJPS, Dec 2009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"http://eupc.mans.edu.eg/showPaperData/getPData?DrID=27503081202358&amp;Item=171.&amp;L=A"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Vascular endothelial growth factor and interleukin 8 in patients with hepatocellular carcinoma: prognostic value and clinical features,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ص. شيماء حسون|أ.م.د. محمد محمد حلمى عبد الرحمن الجيار|أ.د. ممدوح محمد الششتاوى سيد أحمد خلاف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----, May 2012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begin"/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 HYPERLINK "http://eupc.mans.edu.eg/showPaperData/getPData?DrID=27503081202358&amp;Item=141.&amp;L=A" \o "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اضغط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لعرض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بيانات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instrText xml:space="preserve"> </w:instrText>
      </w:r>
      <w:r w:rsidRPr="00F26D05">
        <w:rPr>
          <w:rFonts w:ascii="inherit" w:eastAsia="Times New Roman" w:hAnsi="inherit" w:cs="Arial" w:hint="eastAsia"/>
          <w:color w:val="222222"/>
          <w:sz w:val="24"/>
          <w:szCs w:val="24"/>
          <w:rtl/>
        </w:rPr>
        <w:instrText>البحث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instrText xml:space="preserve">" \t "_blank" </w:instrTex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separate"/>
      </w:r>
    </w:p>
    <w:p w:rsidR="00F26D05" w:rsidRPr="00F26D05" w:rsidRDefault="00F26D05" w:rsidP="00F26D05">
      <w:pPr>
        <w:numPr>
          <w:ilvl w:val="0"/>
          <w:numId w:val="9"/>
        </w:numPr>
        <w:bidi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Serum anti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dsDNA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concentration and oxidative stress in acute leukemia patients., 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ليلى أحمد فرج عيسى|أ.م.د. محمد محمد حلمى عبد الرحمن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|, Ahmed M. </w:t>
      </w:r>
      <w:proofErr w:type="spellStart"/>
      <w:r w:rsidRPr="00F26D05">
        <w:rPr>
          <w:rFonts w:ascii="inherit" w:eastAsia="Times New Roman" w:hAnsi="inherit" w:cs="Arial"/>
          <w:color w:val="222222"/>
          <w:sz w:val="24"/>
          <w:szCs w:val="24"/>
        </w:rPr>
        <w:t>Rabie</w:t>
      </w:r>
      <w:proofErr w:type="spellEnd"/>
      <w:r w:rsidRPr="00F26D05">
        <w:rPr>
          <w:rFonts w:ascii="inherit" w:eastAsia="Times New Roman" w:hAnsi="inherit" w:cs="Arial"/>
          <w:color w:val="222222"/>
          <w:sz w:val="24"/>
          <w:szCs w:val="24"/>
        </w:rPr>
        <w:t xml:space="preserve"> |</w:t>
      </w:r>
      <w:r w:rsidRPr="00F26D05">
        <w:rPr>
          <w:rFonts w:ascii="inherit" w:eastAsia="Times New Roman" w:hAnsi="inherit" w:cs="Arial"/>
          <w:color w:val="222222"/>
          <w:sz w:val="24"/>
          <w:szCs w:val="24"/>
          <w:rtl/>
        </w:rPr>
        <w:t>أ.د. أمال محمد عبده الجيار</w:t>
      </w:r>
      <w:r w:rsidRPr="00F26D05">
        <w:rPr>
          <w:rFonts w:ascii="inherit" w:eastAsia="Times New Roman" w:hAnsi="inherit" w:cs="Arial"/>
          <w:color w:val="222222"/>
          <w:sz w:val="24"/>
          <w:szCs w:val="24"/>
        </w:rPr>
        <w:t>, The fourth international conference chemistry and its role in development, April 2007</w:t>
      </w:r>
    </w:p>
    <w:p w:rsidR="00F26D05" w:rsidRPr="00F26D05" w:rsidRDefault="00F26D05" w:rsidP="00F26D05">
      <w:pPr>
        <w:bidi w:val="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F26D05">
        <w:rPr>
          <w:rFonts w:ascii="inherit" w:eastAsia="Times New Roman" w:hAnsi="inherit" w:cs="Arial"/>
          <w:color w:val="222222"/>
          <w:sz w:val="24"/>
          <w:szCs w:val="24"/>
        </w:rPr>
        <w:fldChar w:fldCharType="end"/>
      </w:r>
    </w:p>
    <w:p w:rsidR="001D63D7" w:rsidRPr="00F26D05" w:rsidRDefault="001D63D7">
      <w:pPr>
        <w:rPr>
          <w:rFonts w:hint="cs"/>
          <w:lang w:bidi="ar-EG"/>
        </w:rPr>
      </w:pPr>
    </w:p>
    <w:sectPr w:rsidR="001D63D7" w:rsidRPr="00F26D05" w:rsidSect="003364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483"/>
    <w:multiLevelType w:val="multilevel"/>
    <w:tmpl w:val="A10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41705"/>
    <w:multiLevelType w:val="multilevel"/>
    <w:tmpl w:val="7C8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02B00"/>
    <w:multiLevelType w:val="multilevel"/>
    <w:tmpl w:val="B8B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725FA"/>
    <w:multiLevelType w:val="multilevel"/>
    <w:tmpl w:val="546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D3EE7"/>
    <w:multiLevelType w:val="multilevel"/>
    <w:tmpl w:val="D5D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F3BB3"/>
    <w:multiLevelType w:val="multilevel"/>
    <w:tmpl w:val="FA88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23B01"/>
    <w:multiLevelType w:val="multilevel"/>
    <w:tmpl w:val="8B5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73EFD"/>
    <w:multiLevelType w:val="multilevel"/>
    <w:tmpl w:val="7A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81429"/>
    <w:multiLevelType w:val="multilevel"/>
    <w:tmpl w:val="324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05"/>
    <w:rsid w:val="001D63D7"/>
    <w:rsid w:val="00336419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02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19" w:color="DFDFDF"/>
            <w:right w:val="none" w:sz="0" w:space="23" w:color="auto"/>
          </w:divBdr>
          <w:divsChild>
            <w:div w:id="171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gayyar@mans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4058</Words>
  <Characters>23133</Characters>
  <Application>Microsoft Office Word</Application>
  <DocSecurity>0</DocSecurity>
  <Lines>192</Lines>
  <Paragraphs>54</Paragraphs>
  <ScaleCrop>false</ScaleCrop>
  <Company/>
  <LinksUpToDate>false</LinksUpToDate>
  <CharactersWithSpaces>27137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phrpc346</dc:creator>
  <cp:lastModifiedBy>phrpc346</cp:lastModifiedBy>
  <cp:revision>1</cp:revision>
  <dcterms:created xsi:type="dcterms:W3CDTF">2015-12-20T13:10:00Z</dcterms:created>
  <dcterms:modified xsi:type="dcterms:W3CDTF">2015-12-20T13:11:00Z</dcterms:modified>
</cp:coreProperties>
</file>